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F09A76F" w:rsidR="00561476" w:rsidRPr="00FF125C" w:rsidRDefault="0016776A" w:rsidP="00561476">
      <w:pPr>
        <w:jc w:val="center"/>
        <w:rPr>
          <w:b/>
          <w:sz w:val="36"/>
          <w:szCs w:val="36"/>
        </w:rPr>
      </w:pPr>
      <w:r>
        <w:rPr>
          <w:b/>
          <w:noProof/>
          <w:sz w:val="36"/>
          <w:szCs w:val="36"/>
        </w:rPr>
        <w:drawing>
          <wp:inline distT="0" distB="0" distL="0" distR="0" wp14:anchorId="428380B4" wp14:editId="7110729B">
            <wp:extent cx="3695700"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371725"/>
                    </a:xfrm>
                    <a:prstGeom prst="rect">
                      <a:avLst/>
                    </a:prstGeom>
                    <a:noFill/>
                    <a:ln>
                      <a:noFill/>
                    </a:ln>
                  </pic:spPr>
                </pic:pic>
              </a:graphicData>
            </a:graphic>
          </wp:inline>
        </w:drawing>
      </w:r>
    </w:p>
    <w:p w14:paraId="3FD0DC65" w14:textId="77777777" w:rsidR="00561476" w:rsidRPr="00FF125C" w:rsidRDefault="00561476" w:rsidP="00561476">
      <w:pPr>
        <w:jc w:val="center"/>
        <w:rPr>
          <w:b/>
          <w:sz w:val="36"/>
          <w:szCs w:val="36"/>
          <w:lang w:val="en-US"/>
        </w:rPr>
      </w:pPr>
    </w:p>
    <w:p w14:paraId="4AA3D8A5" w14:textId="77777777" w:rsidR="000A4DD6" w:rsidRPr="00FF125C" w:rsidRDefault="000A4DD6" w:rsidP="00561476">
      <w:pPr>
        <w:jc w:val="center"/>
        <w:rPr>
          <w:b/>
          <w:sz w:val="36"/>
          <w:szCs w:val="36"/>
          <w:lang w:val="en-US"/>
        </w:rPr>
      </w:pPr>
    </w:p>
    <w:p w14:paraId="0ABB1680" w14:textId="77777777" w:rsidR="000A4DD6" w:rsidRPr="00FF125C" w:rsidRDefault="000A4DD6" w:rsidP="00561476">
      <w:pPr>
        <w:jc w:val="center"/>
        <w:rPr>
          <w:b/>
          <w:sz w:val="36"/>
          <w:szCs w:val="36"/>
          <w:lang w:val="en-US"/>
        </w:rPr>
      </w:pPr>
    </w:p>
    <w:p w14:paraId="465AD6D6" w14:textId="77777777" w:rsidR="000A4DD6" w:rsidRPr="00FF125C" w:rsidRDefault="000A4DD6" w:rsidP="00561476">
      <w:pPr>
        <w:jc w:val="center"/>
        <w:rPr>
          <w:b/>
          <w:sz w:val="36"/>
          <w:szCs w:val="36"/>
          <w:lang w:val="en-US"/>
        </w:rPr>
      </w:pPr>
    </w:p>
    <w:p w14:paraId="25F09B46" w14:textId="77777777" w:rsidR="00561476" w:rsidRPr="00FF125C" w:rsidRDefault="00561476" w:rsidP="00561476">
      <w:pPr>
        <w:tabs>
          <w:tab w:val="left" w:pos="5204"/>
        </w:tabs>
        <w:jc w:val="left"/>
        <w:rPr>
          <w:b/>
          <w:sz w:val="36"/>
          <w:szCs w:val="36"/>
        </w:rPr>
      </w:pPr>
      <w:r w:rsidRPr="00FF125C">
        <w:rPr>
          <w:b/>
          <w:sz w:val="36"/>
          <w:szCs w:val="36"/>
        </w:rPr>
        <w:tab/>
      </w:r>
    </w:p>
    <w:p w14:paraId="1A818381" w14:textId="77777777" w:rsidR="00561476" w:rsidRPr="00FF125C" w:rsidRDefault="00561476" w:rsidP="00561476">
      <w:pPr>
        <w:jc w:val="center"/>
        <w:rPr>
          <w:b/>
          <w:sz w:val="36"/>
          <w:szCs w:val="36"/>
        </w:rPr>
      </w:pPr>
    </w:p>
    <w:p w14:paraId="759EB2BE" w14:textId="77777777" w:rsidR="00561476" w:rsidRPr="00FF125C" w:rsidRDefault="00CB76D2" w:rsidP="00561476">
      <w:pPr>
        <w:jc w:val="center"/>
        <w:rPr>
          <w:b/>
          <w:sz w:val="48"/>
          <w:szCs w:val="48"/>
        </w:rPr>
      </w:pPr>
      <w:bookmarkStart w:id="0" w:name="_Toc226196784"/>
      <w:bookmarkStart w:id="1" w:name="_Toc226197203"/>
      <w:r w:rsidRPr="00FF125C">
        <w:rPr>
          <w:b/>
          <w:sz w:val="48"/>
          <w:szCs w:val="48"/>
        </w:rPr>
        <w:t>М</w:t>
      </w:r>
      <w:r w:rsidR="00561476" w:rsidRPr="00FF125C">
        <w:rPr>
          <w:b/>
          <w:sz w:val="48"/>
          <w:szCs w:val="48"/>
        </w:rPr>
        <w:t>ониторинг СМИ</w:t>
      </w:r>
      <w:bookmarkEnd w:id="0"/>
      <w:bookmarkEnd w:id="1"/>
      <w:r w:rsidR="00561476" w:rsidRPr="00FF125C">
        <w:rPr>
          <w:b/>
          <w:sz w:val="48"/>
          <w:szCs w:val="48"/>
        </w:rPr>
        <w:t xml:space="preserve"> РФ</w:t>
      </w:r>
    </w:p>
    <w:p w14:paraId="643C1CC8" w14:textId="77777777" w:rsidR="00561476" w:rsidRPr="00FF125C" w:rsidRDefault="00561476" w:rsidP="00561476">
      <w:pPr>
        <w:jc w:val="center"/>
        <w:rPr>
          <w:b/>
          <w:sz w:val="48"/>
          <w:szCs w:val="48"/>
        </w:rPr>
      </w:pPr>
      <w:bookmarkStart w:id="2" w:name="_Toc226196785"/>
      <w:bookmarkStart w:id="3" w:name="_Toc226197204"/>
      <w:r w:rsidRPr="00FF125C">
        <w:rPr>
          <w:b/>
          <w:sz w:val="48"/>
          <w:szCs w:val="48"/>
        </w:rPr>
        <w:t>по пенсионной тематике</w:t>
      </w:r>
      <w:bookmarkEnd w:id="2"/>
      <w:bookmarkEnd w:id="3"/>
    </w:p>
    <w:p w14:paraId="712904F0" w14:textId="77777777" w:rsidR="008B6D1B" w:rsidRPr="00FF125C" w:rsidRDefault="008B6D1B" w:rsidP="00C70A20">
      <w:pPr>
        <w:jc w:val="center"/>
        <w:rPr>
          <w:b/>
          <w:sz w:val="48"/>
          <w:szCs w:val="48"/>
        </w:rPr>
      </w:pPr>
    </w:p>
    <w:p w14:paraId="4DAF54B0" w14:textId="77777777" w:rsidR="007D6FE5" w:rsidRPr="00FF125C" w:rsidRDefault="007D6FE5" w:rsidP="00C70A20">
      <w:pPr>
        <w:jc w:val="center"/>
        <w:rPr>
          <w:b/>
          <w:sz w:val="36"/>
          <w:szCs w:val="36"/>
        </w:rPr>
      </w:pPr>
      <w:r w:rsidRPr="00FF125C">
        <w:rPr>
          <w:b/>
          <w:sz w:val="36"/>
          <w:szCs w:val="36"/>
        </w:rPr>
        <w:t xml:space="preserve"> </w:t>
      </w:r>
    </w:p>
    <w:p w14:paraId="5A50B42F" w14:textId="77777777" w:rsidR="00C70A20" w:rsidRPr="00FF125C" w:rsidRDefault="009338AC" w:rsidP="00C70A20">
      <w:pPr>
        <w:jc w:val="center"/>
        <w:rPr>
          <w:b/>
          <w:sz w:val="40"/>
          <w:szCs w:val="40"/>
        </w:rPr>
      </w:pPr>
      <w:r w:rsidRPr="00FF125C">
        <w:rPr>
          <w:b/>
          <w:sz w:val="40"/>
          <w:szCs w:val="40"/>
          <w:lang w:val="en-US"/>
        </w:rPr>
        <w:t>31</w:t>
      </w:r>
      <w:r w:rsidR="00CB6B64" w:rsidRPr="00FF125C">
        <w:rPr>
          <w:b/>
          <w:sz w:val="40"/>
          <w:szCs w:val="40"/>
        </w:rPr>
        <w:t>.</w:t>
      </w:r>
      <w:r w:rsidR="00FA6219" w:rsidRPr="00FF125C">
        <w:rPr>
          <w:b/>
          <w:sz w:val="40"/>
          <w:szCs w:val="40"/>
          <w:lang w:val="en-US"/>
        </w:rPr>
        <w:t>10</w:t>
      </w:r>
      <w:r w:rsidR="000214CF" w:rsidRPr="00FF125C">
        <w:rPr>
          <w:b/>
          <w:sz w:val="40"/>
          <w:szCs w:val="40"/>
        </w:rPr>
        <w:t>.</w:t>
      </w:r>
      <w:r w:rsidR="007D6FE5" w:rsidRPr="00FF125C">
        <w:rPr>
          <w:b/>
          <w:sz w:val="40"/>
          <w:szCs w:val="40"/>
        </w:rPr>
        <w:t>20</w:t>
      </w:r>
      <w:r w:rsidR="00EB57E7" w:rsidRPr="00FF125C">
        <w:rPr>
          <w:b/>
          <w:sz w:val="40"/>
          <w:szCs w:val="40"/>
        </w:rPr>
        <w:t>2</w:t>
      </w:r>
      <w:r w:rsidR="00C8666E" w:rsidRPr="00FF125C">
        <w:rPr>
          <w:b/>
          <w:sz w:val="40"/>
          <w:szCs w:val="40"/>
        </w:rPr>
        <w:t>5</w:t>
      </w:r>
      <w:r w:rsidR="00C70A20" w:rsidRPr="00FF125C">
        <w:rPr>
          <w:b/>
          <w:sz w:val="40"/>
          <w:szCs w:val="40"/>
        </w:rPr>
        <w:t xml:space="preserve"> г</w:t>
      </w:r>
      <w:r w:rsidR="007D6FE5" w:rsidRPr="00FF125C">
        <w:rPr>
          <w:b/>
          <w:sz w:val="40"/>
          <w:szCs w:val="40"/>
        </w:rPr>
        <w:t>.</w:t>
      </w:r>
    </w:p>
    <w:p w14:paraId="651D5D84" w14:textId="77777777" w:rsidR="007D6FE5" w:rsidRPr="00FF125C" w:rsidRDefault="007D6FE5" w:rsidP="000C1A46">
      <w:pPr>
        <w:jc w:val="center"/>
        <w:rPr>
          <w:b/>
          <w:sz w:val="40"/>
          <w:szCs w:val="40"/>
        </w:rPr>
      </w:pPr>
    </w:p>
    <w:p w14:paraId="3299871E" w14:textId="77777777" w:rsidR="00C16C6D" w:rsidRPr="00FF125C" w:rsidRDefault="00C16C6D" w:rsidP="000C1A46">
      <w:pPr>
        <w:jc w:val="center"/>
        <w:rPr>
          <w:b/>
          <w:sz w:val="40"/>
          <w:szCs w:val="40"/>
        </w:rPr>
      </w:pPr>
    </w:p>
    <w:p w14:paraId="46E14E88" w14:textId="77777777" w:rsidR="00C70A20" w:rsidRPr="00FF125C" w:rsidRDefault="00C70A20" w:rsidP="000C1A46">
      <w:pPr>
        <w:jc w:val="center"/>
        <w:rPr>
          <w:b/>
          <w:sz w:val="40"/>
          <w:szCs w:val="40"/>
        </w:rPr>
      </w:pPr>
    </w:p>
    <w:p w14:paraId="4C8E9FEE" w14:textId="77777777" w:rsidR="00C70A20" w:rsidRPr="00FF125C" w:rsidRDefault="00C70A20" w:rsidP="000C1A46">
      <w:pPr>
        <w:jc w:val="center"/>
      </w:pPr>
    </w:p>
    <w:p w14:paraId="169A5637" w14:textId="77777777" w:rsidR="00CB76D2" w:rsidRPr="00FF125C" w:rsidRDefault="00CB76D2" w:rsidP="000C1A46">
      <w:pPr>
        <w:jc w:val="center"/>
        <w:rPr>
          <w:b/>
          <w:sz w:val="40"/>
          <w:szCs w:val="40"/>
        </w:rPr>
      </w:pPr>
    </w:p>
    <w:p w14:paraId="39EA2CE9" w14:textId="77777777" w:rsidR="009D66A1" w:rsidRPr="00FF125C" w:rsidRDefault="009B23FE" w:rsidP="009B23FE">
      <w:pPr>
        <w:pStyle w:val="10"/>
        <w:jc w:val="center"/>
      </w:pPr>
      <w:r w:rsidRPr="00FF125C">
        <w:br w:type="page"/>
      </w:r>
      <w:bookmarkStart w:id="4" w:name="_Toc396864626"/>
      <w:bookmarkStart w:id="5" w:name="_Toc212789962"/>
      <w:r w:rsidR="009D79CC" w:rsidRPr="00FF125C">
        <w:lastRenderedPageBreak/>
        <w:t>Те</w:t>
      </w:r>
      <w:r w:rsidR="009D66A1" w:rsidRPr="00FF125C">
        <w:t>мы</w:t>
      </w:r>
      <w:r w:rsidR="009D66A1" w:rsidRPr="00FF125C">
        <w:rPr>
          <w:rFonts w:ascii="Arial Rounded MT Bold" w:hAnsi="Arial Rounded MT Bold"/>
        </w:rPr>
        <w:t xml:space="preserve"> </w:t>
      </w:r>
      <w:r w:rsidR="009D66A1" w:rsidRPr="00FF125C">
        <w:t>дня</w:t>
      </w:r>
      <w:bookmarkEnd w:id="4"/>
      <w:bookmarkEnd w:id="5"/>
    </w:p>
    <w:p w14:paraId="67C9B192" w14:textId="210C1D5B" w:rsidR="00A1463C" w:rsidRPr="00FF125C" w:rsidRDefault="004E4AFE" w:rsidP="00676D5F">
      <w:pPr>
        <w:numPr>
          <w:ilvl w:val="0"/>
          <w:numId w:val="25"/>
        </w:numPr>
        <w:rPr>
          <w:i/>
        </w:rPr>
      </w:pPr>
      <w:r w:rsidRPr="00FF125C">
        <w:rPr>
          <w:i/>
        </w:rPr>
        <w:t xml:space="preserve">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Программа долгосрочных сбережений задумана как инструмент накопления вдолгую. Участники делают регулярные взносы, а государство предоставляет софинансирование и налоговые льготы. НПФ, как операторы программы, обеспечивают защиту вложений от инфляции, принося клиентам инвестиционный доход, </w:t>
      </w:r>
      <w:hyperlink w:anchor="ф1" w:history="1">
        <w:r w:rsidRPr="00FF125C">
          <w:rPr>
            <w:rStyle w:val="a3"/>
            <w:i/>
          </w:rPr>
          <w:t xml:space="preserve">пишет </w:t>
        </w:r>
        <w:r w:rsidR="00FF125C" w:rsidRPr="00FF125C">
          <w:rPr>
            <w:rStyle w:val="a3"/>
            <w:i/>
          </w:rPr>
          <w:t>«</w:t>
        </w:r>
        <w:r w:rsidRPr="00FF125C">
          <w:rPr>
            <w:rStyle w:val="a3"/>
            <w:i/>
          </w:rPr>
          <w:t>Ваш Пенсионный Брокер</w:t>
        </w:r>
        <w:r w:rsidR="00FF125C" w:rsidRPr="00FF125C">
          <w:rPr>
            <w:rStyle w:val="a3"/>
            <w:i/>
          </w:rPr>
          <w:t>»</w:t>
        </w:r>
      </w:hyperlink>
    </w:p>
    <w:p w14:paraId="4C138D5B" w14:textId="55A087B9" w:rsidR="004E4AFE" w:rsidRPr="00922BCB" w:rsidRDefault="004E4AFE" w:rsidP="00676D5F">
      <w:pPr>
        <w:numPr>
          <w:ilvl w:val="0"/>
          <w:numId w:val="25"/>
        </w:numPr>
        <w:rPr>
          <w:rStyle w:val="a3"/>
          <w:i/>
          <w:color w:val="auto"/>
          <w:u w:val="none"/>
        </w:rPr>
      </w:pPr>
      <w:r w:rsidRPr="00FF125C">
        <w:rPr>
          <w:i/>
        </w:rPr>
        <w:t xml:space="preserve">ВСС сейчас активно обсуждает с Минздравом роль российских страховщиков в реализации обязательного медицинского страхования. Это лишний раз говорит о том, что роль властей очень важна в развитии и будущем российского страхового рынка. Об этом заявил глава Всероссийского союза страховщиков (ВСС) Евгений Уфимцев, выступая на 30 октября на 11-м </w:t>
      </w:r>
      <w:r w:rsidR="00FF125C" w:rsidRPr="00FF125C">
        <w:rPr>
          <w:i/>
        </w:rPr>
        <w:t>«</w:t>
      </w:r>
      <w:r w:rsidRPr="00FF125C">
        <w:rPr>
          <w:i/>
        </w:rPr>
        <w:t>Форуме лидеров страхового рынка</w:t>
      </w:r>
      <w:r w:rsidR="00FF125C" w:rsidRPr="00FF125C">
        <w:rPr>
          <w:i/>
        </w:rPr>
        <w:t>»</w:t>
      </w:r>
      <w:r w:rsidRPr="00FF125C">
        <w:rPr>
          <w:i/>
        </w:rPr>
        <w:t xml:space="preserve">. Страховые сети страховщиков смогли бы дополнительно привести в ПДС много людей, </w:t>
      </w:r>
      <w:hyperlink w:anchor="ф2" w:history="1">
        <w:r w:rsidRPr="00FF125C">
          <w:rPr>
            <w:rStyle w:val="a3"/>
            <w:i/>
          </w:rPr>
          <w:t xml:space="preserve">передает </w:t>
        </w:r>
        <w:r w:rsidR="00FF125C" w:rsidRPr="00FF125C">
          <w:rPr>
            <w:rStyle w:val="a3"/>
            <w:i/>
          </w:rPr>
          <w:t>«</w:t>
        </w:r>
        <w:r w:rsidRPr="00FF125C">
          <w:rPr>
            <w:rStyle w:val="a3"/>
            <w:i/>
          </w:rPr>
          <w:t>Агентство страховых новостей</w:t>
        </w:r>
        <w:r w:rsidR="00FF125C" w:rsidRPr="00FF125C">
          <w:rPr>
            <w:rStyle w:val="a3"/>
            <w:i/>
          </w:rPr>
          <w:t>»</w:t>
        </w:r>
      </w:hyperlink>
    </w:p>
    <w:p w14:paraId="0B40074A" w14:textId="5128C19D" w:rsidR="00922BCB" w:rsidRPr="00FF125C" w:rsidRDefault="00922BCB" w:rsidP="00676D5F">
      <w:pPr>
        <w:numPr>
          <w:ilvl w:val="0"/>
          <w:numId w:val="25"/>
        </w:numPr>
        <w:rPr>
          <w:i/>
        </w:rPr>
      </w:pPr>
      <w:r w:rsidRPr="002B3352">
        <w:rPr>
          <w:i/>
        </w:rPr>
        <w:t xml:space="preserve">Татарстан оказался в числе десяти регионов-лидеров, открывших наибольшее количество договоров в Программе долгосрочных сбережений (ПДС), которая стартовала в России с января 2024 года. По данным Центробанка на сентябрь, всего в программе заключено 6,7 млн договоров на общую сумму 483 млрд рублей. Эксперты отмечают, что должного спроса со стороны населения она все-таки не получила — вклады перетянули на себя весь интерес. Однако возможность перевести накопительную пенсию, замороженную с 2014 года на счетах, в ПДС может существенно расширить количество участников программы, не исключают собеседники </w:t>
      </w:r>
      <w:hyperlink w:anchor="_Реальное_время,_31.10.2025," w:history="1">
        <w:r w:rsidRPr="002B3352">
          <w:rPr>
            <w:rStyle w:val="a3"/>
            <w:i/>
          </w:rPr>
          <w:t>«Реального времени»</w:t>
        </w:r>
      </w:hyperlink>
      <w:r w:rsidRPr="002B3352">
        <w:rPr>
          <w:i/>
        </w:rPr>
        <w:t>.</w:t>
      </w:r>
    </w:p>
    <w:p w14:paraId="22E7C260" w14:textId="5DED1915" w:rsidR="004E4AFE" w:rsidRPr="00FF125C" w:rsidRDefault="004E4AFE" w:rsidP="00676D5F">
      <w:pPr>
        <w:numPr>
          <w:ilvl w:val="0"/>
          <w:numId w:val="25"/>
        </w:numPr>
        <w:rPr>
          <w:i/>
        </w:rPr>
      </w:pPr>
      <w:r w:rsidRPr="00FF125C">
        <w:rPr>
          <w:i/>
        </w:rPr>
        <w:t xml:space="preserve">На начало октября текущего года участниками Программы долгосрочных сбережений (ПДС) стали 134,1 тыс. кузбассовцев. За последний месяц к ней присоединились около 12 тысяч человек. Данный показатель свидетельствует о том, что жители Кузбасса стали чаще задумываться о своем будущем на долгосрочную перспективу и выбирают для накопления своего капитала надежную государственную программу, </w:t>
      </w:r>
      <w:hyperlink w:anchor="ф3" w:history="1">
        <w:r w:rsidRPr="00FF125C">
          <w:rPr>
            <w:rStyle w:val="a3"/>
            <w:i/>
          </w:rPr>
          <w:t xml:space="preserve">пишет РИА </w:t>
        </w:r>
        <w:r w:rsidR="00FF125C" w:rsidRPr="00FF125C">
          <w:rPr>
            <w:rStyle w:val="a3"/>
            <w:i/>
          </w:rPr>
          <w:t>«</w:t>
        </w:r>
        <w:r w:rsidRPr="00FF125C">
          <w:rPr>
            <w:rStyle w:val="a3"/>
            <w:i/>
          </w:rPr>
          <w:t>Кузбасс</w:t>
        </w:r>
        <w:r w:rsidR="00FF125C" w:rsidRPr="00FF125C">
          <w:rPr>
            <w:rStyle w:val="a3"/>
            <w:i/>
          </w:rPr>
          <w:t>»</w:t>
        </w:r>
      </w:hyperlink>
    </w:p>
    <w:p w14:paraId="6838B423" w14:textId="40B9EBC5" w:rsidR="004E4AFE" w:rsidRPr="00FF125C" w:rsidRDefault="004E4AFE" w:rsidP="00676D5F">
      <w:pPr>
        <w:numPr>
          <w:ilvl w:val="0"/>
          <w:numId w:val="25"/>
        </w:numPr>
        <w:rPr>
          <w:i/>
        </w:rPr>
      </w:pPr>
      <w:r w:rsidRPr="00FF125C">
        <w:rPr>
          <w:i/>
        </w:rPr>
        <w:t xml:space="preserve">Министр финансов Республики Карелия Александр Климочкин сообщил на своей официальной странице в социальной сети о своем участии в программе долгосрочных сбережений. Руководитель ведомства считает этот финансовый инструмент надежным способом для формирования накоплений на длительный срок. Главное преимущество программы заключается в том, что доход участников формируется из нескольких источников: инвестиционного дохода негосударственных пенсионных фондов, государственного софинансирования и налогового вычета, </w:t>
      </w:r>
      <w:hyperlink w:anchor="ф4" w:history="1">
        <w:r w:rsidRPr="00FF125C">
          <w:rPr>
            <w:rStyle w:val="a3"/>
            <w:i/>
          </w:rPr>
          <w:t xml:space="preserve">сообщает ИА </w:t>
        </w:r>
        <w:r w:rsidR="00FF125C" w:rsidRPr="00FF125C">
          <w:rPr>
            <w:rStyle w:val="a3"/>
            <w:i/>
          </w:rPr>
          <w:t>«</w:t>
        </w:r>
        <w:r w:rsidRPr="00FF125C">
          <w:rPr>
            <w:rStyle w:val="a3"/>
            <w:i/>
          </w:rPr>
          <w:t>Республика</w:t>
        </w:r>
        <w:r w:rsidR="00FF125C" w:rsidRPr="00FF125C">
          <w:rPr>
            <w:rStyle w:val="a3"/>
            <w:i/>
          </w:rPr>
          <w:t>»</w:t>
        </w:r>
      </w:hyperlink>
    </w:p>
    <w:p w14:paraId="57EDF92B" w14:textId="56D708C1" w:rsidR="00FF125C" w:rsidRPr="00FF125C" w:rsidRDefault="00FF125C" w:rsidP="00676D5F">
      <w:pPr>
        <w:numPr>
          <w:ilvl w:val="0"/>
          <w:numId w:val="25"/>
        </w:numPr>
        <w:rPr>
          <w:i/>
        </w:rPr>
      </w:pPr>
      <w:r w:rsidRPr="00FF125C">
        <w:rPr>
          <w:i/>
        </w:rPr>
        <w:t xml:space="preserve">В РФ предложили снизить пенсионный возраст и отказаться от системы пенсионных баллов. С такой инициативой выступила партия «Справедливая Россия» во главе с председателем Сергеем Мироновым. </w:t>
      </w:r>
      <w:hyperlink w:anchor="ф5" w:history="1">
        <w:r w:rsidRPr="00FF125C">
          <w:rPr>
            <w:rStyle w:val="a3"/>
            <w:i/>
          </w:rPr>
          <w:t>В беседе с «Абзацем»</w:t>
        </w:r>
      </w:hyperlink>
      <w:r w:rsidRPr="00FF125C">
        <w:rPr>
          <w:i/>
        </w:rPr>
        <w:t xml:space="preserve"> парламентарий подчеркнул, что также необходимо вернуть чиновников и депутатов в единую систему, общую с остальными гражданами. По мнению </w:t>
      </w:r>
      <w:r w:rsidRPr="00FF125C">
        <w:rPr>
          <w:i/>
        </w:rPr>
        <w:lastRenderedPageBreak/>
        <w:t>депутата, так власти будут подходить ответственнее к пенсионным преобразованиям, ощущая на себе условия для людей без привилегий</w:t>
      </w:r>
    </w:p>
    <w:p w14:paraId="3BD11765" w14:textId="06FA19B0" w:rsidR="004E4AFE" w:rsidRPr="00FF125C" w:rsidRDefault="004E4AFE" w:rsidP="00676D5F">
      <w:pPr>
        <w:numPr>
          <w:ilvl w:val="0"/>
          <w:numId w:val="25"/>
        </w:numPr>
        <w:rPr>
          <w:i/>
        </w:rPr>
      </w:pPr>
      <w:r w:rsidRPr="00FF125C">
        <w:rPr>
          <w:i/>
        </w:rPr>
        <w:t xml:space="preserve">Средняя страховая пенсия россиян по старости превысит 29 тыс. рублей в 2027 году, </w:t>
      </w:r>
      <w:hyperlink w:anchor="ф6" w:history="1">
        <w:r w:rsidRPr="00FF125C">
          <w:rPr>
            <w:rStyle w:val="a3"/>
            <w:i/>
          </w:rPr>
          <w:t xml:space="preserve">оценил для </w:t>
        </w:r>
        <w:r w:rsidR="00FF125C" w:rsidRPr="00FF125C">
          <w:rPr>
            <w:rStyle w:val="a3"/>
            <w:i/>
          </w:rPr>
          <w:t>«</w:t>
        </w:r>
        <w:r w:rsidRPr="00FF125C">
          <w:rPr>
            <w:rStyle w:val="a3"/>
            <w:i/>
          </w:rPr>
          <w:t>Газеты.Ru</w:t>
        </w:r>
        <w:r w:rsidR="00FF125C" w:rsidRPr="00FF125C">
          <w:rPr>
            <w:rStyle w:val="a3"/>
            <w:i/>
          </w:rPr>
          <w:t>»</w:t>
        </w:r>
      </w:hyperlink>
      <w:r w:rsidRPr="00FF125C">
        <w:rPr>
          <w:i/>
        </w:rPr>
        <w:t xml:space="preserve"> кандидат экономических наук, доцент Финансового университета при правительстве РФ Игорь Балынин. По его словам, все индексации будут проведены беззаявительно, никакие заявления ни дистанционно, ни лично подавать не нужно: у Социального фонда России есть вся необходимая информация для автоматического проведения увеличений размеров пенсионных выплат</w:t>
      </w:r>
    </w:p>
    <w:p w14:paraId="161FE9FE" w14:textId="77777777" w:rsidR="00940029" w:rsidRPr="00FF125C" w:rsidRDefault="009D79CC" w:rsidP="00940029">
      <w:pPr>
        <w:pStyle w:val="10"/>
        <w:jc w:val="center"/>
      </w:pPr>
      <w:bookmarkStart w:id="6" w:name="_Toc173015209"/>
      <w:bookmarkStart w:id="7" w:name="_Toc212789963"/>
      <w:r w:rsidRPr="00FF125C">
        <w:t>Ци</w:t>
      </w:r>
      <w:r w:rsidR="00940029" w:rsidRPr="00FF125C">
        <w:t>таты дня</w:t>
      </w:r>
      <w:bookmarkEnd w:id="6"/>
      <w:bookmarkEnd w:id="7"/>
    </w:p>
    <w:p w14:paraId="06293921" w14:textId="3033A540" w:rsidR="004E4AFE" w:rsidRPr="00FF125C" w:rsidRDefault="004E4AFE" w:rsidP="003B3BAA">
      <w:pPr>
        <w:numPr>
          <w:ilvl w:val="0"/>
          <w:numId w:val="27"/>
        </w:numPr>
        <w:rPr>
          <w:i/>
        </w:rPr>
      </w:pPr>
      <w:r w:rsidRPr="00FF125C">
        <w:rPr>
          <w:i/>
        </w:rPr>
        <w:t xml:space="preserve">Сергей Беляков, президент НАПФ: </w:t>
      </w:r>
      <w:r w:rsidR="00FF125C" w:rsidRPr="00FF125C">
        <w:rPr>
          <w:i/>
        </w:rPr>
        <w:t>«</w:t>
      </w:r>
      <w:r w:rsidRPr="00FF125C">
        <w:rPr>
          <w:i/>
        </w:rPr>
        <w:t xml:space="preserve">Для привлечения участников в ПДС Минфин России совместно с Ассоциацией ведет масштабную информационную работу. Это и тематические семинары, и консультации в регионах для представителей власти и крупных работодателей. Отмечу также рассылку поясняющих уведомлений через портал </w:t>
      </w:r>
      <w:r w:rsidR="00FF125C" w:rsidRPr="00FF125C">
        <w:rPr>
          <w:i/>
        </w:rPr>
        <w:t>«</w:t>
      </w:r>
      <w:r w:rsidRPr="00FF125C">
        <w:rPr>
          <w:i/>
        </w:rPr>
        <w:t>Госуслуг</w:t>
      </w:r>
      <w:r w:rsidR="00FF125C" w:rsidRPr="00FF125C">
        <w:rPr>
          <w:i/>
        </w:rPr>
        <w:t>»</w:t>
      </w:r>
      <w:r w:rsidRPr="00FF125C">
        <w:rPr>
          <w:i/>
        </w:rPr>
        <w:t>. Ну и, конечно, разрабатываются новые предложения по привлекательности ПДС</w:t>
      </w:r>
      <w:r w:rsidR="00FF125C" w:rsidRPr="00FF125C">
        <w:rPr>
          <w:i/>
        </w:rPr>
        <w:t>»</w:t>
      </w:r>
      <w:r w:rsidRPr="00FF125C">
        <w:rPr>
          <w:i/>
        </w:rPr>
        <w:t xml:space="preserve"> </w:t>
      </w:r>
    </w:p>
    <w:p w14:paraId="4120B626" w14:textId="6A6B7E66" w:rsidR="004E4AFE" w:rsidRPr="00FF125C" w:rsidRDefault="004E4AFE" w:rsidP="003B3BAA">
      <w:pPr>
        <w:numPr>
          <w:ilvl w:val="0"/>
          <w:numId w:val="27"/>
        </w:numPr>
        <w:rPr>
          <w:i/>
        </w:rPr>
      </w:pPr>
      <w:r w:rsidRPr="00FF125C">
        <w:rPr>
          <w:i/>
        </w:rPr>
        <w:t xml:space="preserve">Сергей Беляков, президент НАПФ: </w:t>
      </w:r>
      <w:r w:rsidR="00FF125C" w:rsidRPr="00FF125C">
        <w:rPr>
          <w:i/>
        </w:rPr>
        <w:t>«</w:t>
      </w:r>
      <w:r w:rsidRPr="00FF125C">
        <w:rPr>
          <w:i/>
        </w:rPr>
        <w:t>Высокий интерес к корпоративной ПДС со стороны бизнеса проявился еще на этапе разработки законодательной инициативы. Это решение станет хорошим стимулом и при выборе работодателя, и для удержания квалифицированных работников</w:t>
      </w:r>
      <w:r w:rsidR="00FF125C" w:rsidRPr="00FF125C">
        <w:rPr>
          <w:i/>
        </w:rPr>
        <w:t>»</w:t>
      </w:r>
    </w:p>
    <w:p w14:paraId="616085AB" w14:textId="137C955E" w:rsidR="00676D5F" w:rsidRPr="00FF125C" w:rsidRDefault="004E4AFE" w:rsidP="003B3BAA">
      <w:pPr>
        <w:numPr>
          <w:ilvl w:val="0"/>
          <w:numId w:val="27"/>
        </w:numPr>
        <w:rPr>
          <w:i/>
        </w:rPr>
      </w:pPr>
      <w:r w:rsidRPr="00FF125C">
        <w:rPr>
          <w:i/>
        </w:rPr>
        <w:t xml:space="preserve">Евгений Уфимцев, глава ВСС: </w:t>
      </w:r>
      <w:r w:rsidR="00FF125C" w:rsidRPr="00FF125C">
        <w:rPr>
          <w:i/>
        </w:rPr>
        <w:t>«</w:t>
      </w:r>
      <w:r w:rsidRPr="00FF125C">
        <w:rPr>
          <w:i/>
        </w:rPr>
        <w:t>Я считаю, что российский страховой рынок может развиваться еще более энергичными, серьезными темпами. Мы показываем хорошие результаты, если будем более активно взаимодействовать с органами власти, и они бы старались обращать на это внимание. Например, страхование жизни, мы говорим про ПДС (программа долгосрочных сбережений), наверное, во всех выступлениях, везде написано - надо включать страховщиков. Мы в таком хорошем диалоге, в обсуждении, но шаг не сделан. Страховые сети страховщиков смогли бы дополнительно привести в ПДС много людей</w:t>
      </w:r>
      <w:r w:rsidR="00FF125C" w:rsidRPr="00FF125C">
        <w:rPr>
          <w:i/>
        </w:rPr>
        <w:t>»</w:t>
      </w:r>
    </w:p>
    <w:p w14:paraId="5E36359E" w14:textId="77777777" w:rsidR="00A0290C" w:rsidRPr="00FF125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F125C">
        <w:rPr>
          <w:u w:val="single"/>
        </w:rPr>
        <w:lastRenderedPageBreak/>
        <w:t>ОГЛАВЛЕНИЕ</w:t>
      </w:r>
    </w:p>
    <w:p w14:paraId="7E0F5372" w14:textId="119C6F0A" w:rsidR="0044759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FF125C">
        <w:rPr>
          <w:caps/>
        </w:rPr>
        <w:fldChar w:fldCharType="begin"/>
      </w:r>
      <w:r w:rsidR="00310633" w:rsidRPr="00FF125C">
        <w:rPr>
          <w:caps/>
        </w:rPr>
        <w:instrText xml:space="preserve"> TOC \o "1-5" \h \z \u </w:instrText>
      </w:r>
      <w:r w:rsidRPr="00FF125C">
        <w:rPr>
          <w:caps/>
        </w:rPr>
        <w:fldChar w:fldCharType="separate"/>
      </w:r>
      <w:hyperlink w:anchor="_Toc212789962" w:history="1">
        <w:r w:rsidR="00447597" w:rsidRPr="00616132">
          <w:rPr>
            <w:rStyle w:val="a3"/>
            <w:noProof/>
          </w:rPr>
          <w:t>Темы</w:t>
        </w:r>
        <w:r w:rsidR="00447597" w:rsidRPr="00616132">
          <w:rPr>
            <w:rStyle w:val="a3"/>
            <w:rFonts w:ascii="Arial Rounded MT Bold" w:hAnsi="Arial Rounded MT Bold"/>
            <w:noProof/>
          </w:rPr>
          <w:t xml:space="preserve"> </w:t>
        </w:r>
        <w:r w:rsidR="00447597" w:rsidRPr="00616132">
          <w:rPr>
            <w:rStyle w:val="a3"/>
            <w:noProof/>
          </w:rPr>
          <w:t>дня</w:t>
        </w:r>
        <w:r w:rsidR="00447597">
          <w:rPr>
            <w:noProof/>
            <w:webHidden/>
          </w:rPr>
          <w:tab/>
        </w:r>
        <w:r w:rsidR="00447597">
          <w:rPr>
            <w:noProof/>
            <w:webHidden/>
          </w:rPr>
          <w:fldChar w:fldCharType="begin"/>
        </w:r>
        <w:r w:rsidR="00447597">
          <w:rPr>
            <w:noProof/>
            <w:webHidden/>
          </w:rPr>
          <w:instrText xml:space="preserve"> PAGEREF _Toc212789962 \h </w:instrText>
        </w:r>
        <w:r w:rsidR="00447597">
          <w:rPr>
            <w:noProof/>
            <w:webHidden/>
          </w:rPr>
        </w:r>
        <w:r w:rsidR="00447597">
          <w:rPr>
            <w:noProof/>
            <w:webHidden/>
          </w:rPr>
          <w:fldChar w:fldCharType="separate"/>
        </w:r>
        <w:r w:rsidR="00320077">
          <w:rPr>
            <w:noProof/>
            <w:webHidden/>
          </w:rPr>
          <w:t>2</w:t>
        </w:r>
        <w:r w:rsidR="00447597">
          <w:rPr>
            <w:noProof/>
            <w:webHidden/>
          </w:rPr>
          <w:fldChar w:fldCharType="end"/>
        </w:r>
      </w:hyperlink>
    </w:p>
    <w:p w14:paraId="2D013679" w14:textId="7CFBADB7"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89963" w:history="1">
        <w:r w:rsidRPr="00616132">
          <w:rPr>
            <w:rStyle w:val="a3"/>
            <w:noProof/>
          </w:rPr>
          <w:t>Цитаты дня</w:t>
        </w:r>
        <w:r>
          <w:rPr>
            <w:noProof/>
            <w:webHidden/>
          </w:rPr>
          <w:tab/>
        </w:r>
        <w:r>
          <w:rPr>
            <w:noProof/>
            <w:webHidden/>
          </w:rPr>
          <w:fldChar w:fldCharType="begin"/>
        </w:r>
        <w:r>
          <w:rPr>
            <w:noProof/>
            <w:webHidden/>
          </w:rPr>
          <w:instrText xml:space="preserve"> PAGEREF _Toc212789963 \h </w:instrText>
        </w:r>
        <w:r>
          <w:rPr>
            <w:noProof/>
            <w:webHidden/>
          </w:rPr>
        </w:r>
        <w:r>
          <w:rPr>
            <w:noProof/>
            <w:webHidden/>
          </w:rPr>
          <w:fldChar w:fldCharType="separate"/>
        </w:r>
        <w:r w:rsidR="00320077">
          <w:rPr>
            <w:noProof/>
            <w:webHidden/>
          </w:rPr>
          <w:t>3</w:t>
        </w:r>
        <w:r>
          <w:rPr>
            <w:noProof/>
            <w:webHidden/>
          </w:rPr>
          <w:fldChar w:fldCharType="end"/>
        </w:r>
      </w:hyperlink>
    </w:p>
    <w:p w14:paraId="229395C1" w14:textId="7E2365DF"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89964" w:history="1">
        <w:r w:rsidRPr="00616132">
          <w:rPr>
            <w:rStyle w:val="a3"/>
            <w:noProof/>
          </w:rPr>
          <w:t>НОВОСТИ ПЕНСИОННОЙ ОТРАСЛИ</w:t>
        </w:r>
        <w:r>
          <w:rPr>
            <w:noProof/>
            <w:webHidden/>
          </w:rPr>
          <w:tab/>
        </w:r>
        <w:r>
          <w:rPr>
            <w:noProof/>
            <w:webHidden/>
          </w:rPr>
          <w:fldChar w:fldCharType="begin"/>
        </w:r>
        <w:r>
          <w:rPr>
            <w:noProof/>
            <w:webHidden/>
          </w:rPr>
          <w:instrText xml:space="preserve"> PAGEREF _Toc212789964 \h </w:instrText>
        </w:r>
        <w:r>
          <w:rPr>
            <w:noProof/>
            <w:webHidden/>
          </w:rPr>
        </w:r>
        <w:r>
          <w:rPr>
            <w:noProof/>
            <w:webHidden/>
          </w:rPr>
          <w:fldChar w:fldCharType="separate"/>
        </w:r>
        <w:r w:rsidR="00320077">
          <w:rPr>
            <w:noProof/>
            <w:webHidden/>
          </w:rPr>
          <w:t>13</w:t>
        </w:r>
        <w:r>
          <w:rPr>
            <w:noProof/>
            <w:webHidden/>
          </w:rPr>
          <w:fldChar w:fldCharType="end"/>
        </w:r>
      </w:hyperlink>
    </w:p>
    <w:p w14:paraId="12E4BFC5" w14:textId="61C2833F"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89965" w:history="1">
        <w:r w:rsidRPr="00616132">
          <w:rPr>
            <w:rStyle w:val="a3"/>
            <w:noProof/>
          </w:rPr>
          <w:t>Новости отрасли НПФ</w:t>
        </w:r>
        <w:r>
          <w:rPr>
            <w:noProof/>
            <w:webHidden/>
          </w:rPr>
          <w:tab/>
        </w:r>
        <w:r>
          <w:rPr>
            <w:noProof/>
            <w:webHidden/>
          </w:rPr>
          <w:fldChar w:fldCharType="begin"/>
        </w:r>
        <w:r>
          <w:rPr>
            <w:noProof/>
            <w:webHidden/>
          </w:rPr>
          <w:instrText xml:space="preserve"> PAGEREF _Toc212789965 \h </w:instrText>
        </w:r>
        <w:r>
          <w:rPr>
            <w:noProof/>
            <w:webHidden/>
          </w:rPr>
        </w:r>
        <w:r>
          <w:rPr>
            <w:noProof/>
            <w:webHidden/>
          </w:rPr>
          <w:fldChar w:fldCharType="separate"/>
        </w:r>
        <w:r w:rsidR="00320077">
          <w:rPr>
            <w:noProof/>
            <w:webHidden/>
          </w:rPr>
          <w:t>13</w:t>
        </w:r>
        <w:r>
          <w:rPr>
            <w:noProof/>
            <w:webHidden/>
          </w:rPr>
          <w:fldChar w:fldCharType="end"/>
        </w:r>
      </w:hyperlink>
    </w:p>
    <w:p w14:paraId="6C9D93F3" w14:textId="5B57069C"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66" w:history="1">
        <w:r w:rsidRPr="00616132">
          <w:rPr>
            <w:rStyle w:val="a3"/>
            <w:noProof/>
          </w:rPr>
          <w:t>AK&amp;M, 30.10.2025, Группа НПФ «Благосостояние» вошла в рейтинг 500 крупнейших компаний России</w:t>
        </w:r>
        <w:r>
          <w:rPr>
            <w:noProof/>
            <w:webHidden/>
          </w:rPr>
          <w:tab/>
        </w:r>
        <w:r>
          <w:rPr>
            <w:noProof/>
            <w:webHidden/>
          </w:rPr>
          <w:fldChar w:fldCharType="begin"/>
        </w:r>
        <w:r>
          <w:rPr>
            <w:noProof/>
            <w:webHidden/>
          </w:rPr>
          <w:instrText xml:space="preserve"> PAGEREF _Toc212789966 \h </w:instrText>
        </w:r>
        <w:r>
          <w:rPr>
            <w:noProof/>
            <w:webHidden/>
          </w:rPr>
        </w:r>
        <w:r>
          <w:rPr>
            <w:noProof/>
            <w:webHidden/>
          </w:rPr>
          <w:fldChar w:fldCharType="separate"/>
        </w:r>
        <w:r w:rsidR="00320077">
          <w:rPr>
            <w:noProof/>
            <w:webHidden/>
          </w:rPr>
          <w:t>13</w:t>
        </w:r>
        <w:r>
          <w:rPr>
            <w:noProof/>
            <w:webHidden/>
          </w:rPr>
          <w:fldChar w:fldCharType="end"/>
        </w:r>
      </w:hyperlink>
    </w:p>
    <w:p w14:paraId="7441B1A2" w14:textId="4C675011" w:rsidR="00447597" w:rsidRDefault="00447597">
      <w:pPr>
        <w:pStyle w:val="31"/>
        <w:rPr>
          <w:rFonts w:asciiTheme="minorHAnsi" w:eastAsiaTheme="minorEastAsia" w:hAnsiTheme="minorHAnsi" w:cstheme="minorBidi"/>
          <w:kern w:val="2"/>
          <w14:ligatures w14:val="standardContextual"/>
        </w:rPr>
      </w:pPr>
      <w:hyperlink w:anchor="_Toc212789967" w:history="1">
        <w:r w:rsidRPr="00616132">
          <w:rPr>
            <w:rStyle w:val="a3"/>
          </w:rPr>
          <w:t>Группа НПФ «БЛАГОСОСТОЯНИЕ» заняла 144-е место в списке лидеров отечественного бизнеса в рейтинге РБК «500 крупнейших по выручке компаний России».</w:t>
        </w:r>
        <w:r>
          <w:rPr>
            <w:webHidden/>
          </w:rPr>
          <w:tab/>
        </w:r>
        <w:r>
          <w:rPr>
            <w:webHidden/>
          </w:rPr>
          <w:fldChar w:fldCharType="begin"/>
        </w:r>
        <w:r>
          <w:rPr>
            <w:webHidden/>
          </w:rPr>
          <w:instrText xml:space="preserve"> PAGEREF _Toc212789967 \h </w:instrText>
        </w:r>
        <w:r>
          <w:rPr>
            <w:webHidden/>
          </w:rPr>
        </w:r>
        <w:r>
          <w:rPr>
            <w:webHidden/>
          </w:rPr>
          <w:fldChar w:fldCharType="separate"/>
        </w:r>
        <w:r w:rsidR="00320077">
          <w:rPr>
            <w:webHidden/>
          </w:rPr>
          <w:t>13</w:t>
        </w:r>
        <w:r>
          <w:rPr>
            <w:webHidden/>
          </w:rPr>
          <w:fldChar w:fldCharType="end"/>
        </w:r>
      </w:hyperlink>
    </w:p>
    <w:p w14:paraId="17488479" w14:textId="2C9841E2"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68" w:history="1">
        <w:r w:rsidRPr="00616132">
          <w:rPr>
            <w:rStyle w:val="a3"/>
            <w:noProof/>
          </w:rPr>
          <w:t>AK&amp;M, 29.10.2025, НПФ «БЛАГОСОСТОЯНИЕ» провел мастер-классы для финалистов конкурса РЖД «Новое звено. Проекты»</w:t>
        </w:r>
        <w:r>
          <w:rPr>
            <w:noProof/>
            <w:webHidden/>
          </w:rPr>
          <w:tab/>
        </w:r>
        <w:r>
          <w:rPr>
            <w:noProof/>
            <w:webHidden/>
          </w:rPr>
          <w:fldChar w:fldCharType="begin"/>
        </w:r>
        <w:r>
          <w:rPr>
            <w:noProof/>
            <w:webHidden/>
          </w:rPr>
          <w:instrText xml:space="preserve"> PAGEREF _Toc212789968 \h </w:instrText>
        </w:r>
        <w:r>
          <w:rPr>
            <w:noProof/>
            <w:webHidden/>
          </w:rPr>
        </w:r>
        <w:r>
          <w:rPr>
            <w:noProof/>
            <w:webHidden/>
          </w:rPr>
          <w:fldChar w:fldCharType="separate"/>
        </w:r>
        <w:r w:rsidR="00320077">
          <w:rPr>
            <w:noProof/>
            <w:webHidden/>
          </w:rPr>
          <w:t>13</w:t>
        </w:r>
        <w:r>
          <w:rPr>
            <w:noProof/>
            <w:webHidden/>
          </w:rPr>
          <w:fldChar w:fldCharType="end"/>
        </w:r>
      </w:hyperlink>
    </w:p>
    <w:p w14:paraId="540EC9BB" w14:textId="54B33508" w:rsidR="00447597" w:rsidRDefault="00447597">
      <w:pPr>
        <w:pStyle w:val="31"/>
        <w:rPr>
          <w:rFonts w:asciiTheme="minorHAnsi" w:eastAsiaTheme="minorEastAsia" w:hAnsiTheme="minorHAnsi" w:cstheme="minorBidi"/>
          <w:kern w:val="2"/>
          <w14:ligatures w14:val="standardContextual"/>
        </w:rPr>
      </w:pPr>
      <w:hyperlink w:anchor="_Toc212789969" w:history="1">
        <w:r w:rsidRPr="00616132">
          <w:rPr>
            <w:rStyle w:val="a3"/>
          </w:rPr>
          <w:t>29 октября в кампусе Корпоративного университета РЖД эксперты НПФ «БЛАГОСОСТОЯНИЕ» провели мастер-классы для финалистов конкурса молодежных проектов «Новое звено. Проекты». Их посетили 65 участников конкурса – представители железных дорог России.</w:t>
        </w:r>
        <w:r>
          <w:rPr>
            <w:webHidden/>
          </w:rPr>
          <w:tab/>
        </w:r>
        <w:r>
          <w:rPr>
            <w:webHidden/>
          </w:rPr>
          <w:fldChar w:fldCharType="begin"/>
        </w:r>
        <w:r>
          <w:rPr>
            <w:webHidden/>
          </w:rPr>
          <w:instrText xml:space="preserve"> PAGEREF _Toc212789969 \h </w:instrText>
        </w:r>
        <w:r>
          <w:rPr>
            <w:webHidden/>
          </w:rPr>
        </w:r>
        <w:r>
          <w:rPr>
            <w:webHidden/>
          </w:rPr>
          <w:fldChar w:fldCharType="separate"/>
        </w:r>
        <w:r w:rsidR="00320077">
          <w:rPr>
            <w:webHidden/>
          </w:rPr>
          <w:t>13</w:t>
        </w:r>
        <w:r>
          <w:rPr>
            <w:webHidden/>
          </w:rPr>
          <w:fldChar w:fldCharType="end"/>
        </w:r>
      </w:hyperlink>
    </w:p>
    <w:p w14:paraId="565DF87A" w14:textId="61B5C97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70" w:history="1">
        <w:r w:rsidRPr="00616132">
          <w:rPr>
            <w:rStyle w:val="a3"/>
            <w:noProof/>
          </w:rPr>
          <w:t>АиФ, 30.10.2025, Ханты-Мансийский НПФ провел V турнир по шахматам «Открытая игра»</w:t>
        </w:r>
        <w:r>
          <w:rPr>
            <w:noProof/>
            <w:webHidden/>
          </w:rPr>
          <w:tab/>
        </w:r>
        <w:r>
          <w:rPr>
            <w:noProof/>
            <w:webHidden/>
          </w:rPr>
          <w:fldChar w:fldCharType="begin"/>
        </w:r>
        <w:r>
          <w:rPr>
            <w:noProof/>
            <w:webHidden/>
          </w:rPr>
          <w:instrText xml:space="preserve"> PAGEREF _Toc212789970 \h </w:instrText>
        </w:r>
        <w:r>
          <w:rPr>
            <w:noProof/>
            <w:webHidden/>
          </w:rPr>
        </w:r>
        <w:r>
          <w:rPr>
            <w:noProof/>
            <w:webHidden/>
          </w:rPr>
          <w:fldChar w:fldCharType="separate"/>
        </w:r>
        <w:r w:rsidR="00320077">
          <w:rPr>
            <w:noProof/>
            <w:webHidden/>
          </w:rPr>
          <w:t>14</w:t>
        </w:r>
        <w:r>
          <w:rPr>
            <w:noProof/>
            <w:webHidden/>
          </w:rPr>
          <w:fldChar w:fldCharType="end"/>
        </w:r>
      </w:hyperlink>
    </w:p>
    <w:p w14:paraId="6E124F96" w14:textId="6C9BAB2B" w:rsidR="00447597" w:rsidRDefault="00447597">
      <w:pPr>
        <w:pStyle w:val="31"/>
        <w:rPr>
          <w:rFonts w:asciiTheme="minorHAnsi" w:eastAsiaTheme="minorEastAsia" w:hAnsiTheme="minorHAnsi" w:cstheme="minorBidi"/>
          <w:kern w:val="2"/>
          <w14:ligatures w14:val="standardContextual"/>
        </w:rPr>
      </w:pPr>
      <w:hyperlink w:anchor="_Toc212789971" w:history="1">
        <w:r w:rsidRPr="00616132">
          <w:rPr>
            <w:rStyle w:val="a3"/>
          </w:rPr>
          <w:t>25 октября состоялся пятый, юбилейный турнир по шахматам «Открытая игра», ставший доброй традицией для Ханты-Мансийского НПФ. В этом году в соревнованиях приняли участие 123 шахматиста.</w:t>
        </w:r>
        <w:r>
          <w:rPr>
            <w:webHidden/>
          </w:rPr>
          <w:tab/>
        </w:r>
        <w:r>
          <w:rPr>
            <w:webHidden/>
          </w:rPr>
          <w:fldChar w:fldCharType="begin"/>
        </w:r>
        <w:r>
          <w:rPr>
            <w:webHidden/>
          </w:rPr>
          <w:instrText xml:space="preserve"> PAGEREF _Toc212789971 \h </w:instrText>
        </w:r>
        <w:r>
          <w:rPr>
            <w:webHidden/>
          </w:rPr>
        </w:r>
        <w:r>
          <w:rPr>
            <w:webHidden/>
          </w:rPr>
          <w:fldChar w:fldCharType="separate"/>
        </w:r>
        <w:r w:rsidR="00320077">
          <w:rPr>
            <w:webHidden/>
          </w:rPr>
          <w:t>14</w:t>
        </w:r>
        <w:r>
          <w:rPr>
            <w:webHidden/>
          </w:rPr>
          <w:fldChar w:fldCharType="end"/>
        </w:r>
      </w:hyperlink>
    </w:p>
    <w:p w14:paraId="4F842394" w14:textId="185EAFBC"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89972" w:history="1">
        <w:r w:rsidRPr="0061613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_Toc212789972 \h </w:instrText>
        </w:r>
        <w:r>
          <w:rPr>
            <w:noProof/>
            <w:webHidden/>
          </w:rPr>
        </w:r>
        <w:r>
          <w:rPr>
            <w:noProof/>
            <w:webHidden/>
          </w:rPr>
          <w:fldChar w:fldCharType="separate"/>
        </w:r>
        <w:r w:rsidR="00320077">
          <w:rPr>
            <w:noProof/>
            <w:webHidden/>
          </w:rPr>
          <w:t>16</w:t>
        </w:r>
        <w:r>
          <w:rPr>
            <w:noProof/>
            <w:webHidden/>
          </w:rPr>
          <w:fldChar w:fldCharType="end"/>
        </w:r>
      </w:hyperlink>
    </w:p>
    <w:p w14:paraId="1B55C8CC" w14:textId="2773A76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73" w:history="1">
        <w:r w:rsidRPr="00616132">
          <w:rPr>
            <w:rStyle w:val="a3"/>
            <w:noProof/>
          </w:rPr>
          <w:t>Ваш Пенсионный Брокер, 30.10.2025, Успех первого года ПДС: сигнал перемен или временный всплеск</w:t>
        </w:r>
        <w:r>
          <w:rPr>
            <w:noProof/>
            <w:webHidden/>
          </w:rPr>
          <w:tab/>
        </w:r>
        <w:r>
          <w:rPr>
            <w:noProof/>
            <w:webHidden/>
          </w:rPr>
          <w:fldChar w:fldCharType="begin"/>
        </w:r>
        <w:r>
          <w:rPr>
            <w:noProof/>
            <w:webHidden/>
          </w:rPr>
          <w:instrText xml:space="preserve"> PAGEREF _Toc212789973 \h </w:instrText>
        </w:r>
        <w:r>
          <w:rPr>
            <w:noProof/>
            <w:webHidden/>
          </w:rPr>
        </w:r>
        <w:r>
          <w:rPr>
            <w:noProof/>
            <w:webHidden/>
          </w:rPr>
          <w:fldChar w:fldCharType="separate"/>
        </w:r>
        <w:r w:rsidR="00320077">
          <w:rPr>
            <w:noProof/>
            <w:webHidden/>
          </w:rPr>
          <w:t>16</w:t>
        </w:r>
        <w:r>
          <w:rPr>
            <w:noProof/>
            <w:webHidden/>
          </w:rPr>
          <w:fldChar w:fldCharType="end"/>
        </w:r>
      </w:hyperlink>
    </w:p>
    <w:p w14:paraId="45050064" w14:textId="17EE2BF5" w:rsidR="00447597" w:rsidRDefault="00447597">
      <w:pPr>
        <w:pStyle w:val="31"/>
        <w:rPr>
          <w:rFonts w:asciiTheme="minorHAnsi" w:eastAsiaTheme="minorEastAsia" w:hAnsiTheme="minorHAnsi" w:cstheme="minorBidi"/>
          <w:kern w:val="2"/>
          <w14:ligatures w14:val="standardContextual"/>
        </w:rPr>
      </w:pPr>
      <w:hyperlink w:anchor="_Toc212789974" w:history="1">
        <w:r w:rsidRPr="00616132">
          <w:rPr>
            <w:rStyle w:val="a3"/>
          </w:rPr>
          <w:t>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Вместе с президентом СРО НАПФ Сергеем Беляковым разбираемся, кто поверил государству и стал участником ПДС, а кто пока присматривается.</w:t>
        </w:r>
        <w:r>
          <w:rPr>
            <w:webHidden/>
          </w:rPr>
          <w:tab/>
        </w:r>
        <w:r>
          <w:rPr>
            <w:webHidden/>
          </w:rPr>
          <w:fldChar w:fldCharType="begin"/>
        </w:r>
        <w:r>
          <w:rPr>
            <w:webHidden/>
          </w:rPr>
          <w:instrText xml:space="preserve"> PAGEREF _Toc212789974 \h </w:instrText>
        </w:r>
        <w:r>
          <w:rPr>
            <w:webHidden/>
          </w:rPr>
        </w:r>
        <w:r>
          <w:rPr>
            <w:webHidden/>
          </w:rPr>
          <w:fldChar w:fldCharType="separate"/>
        </w:r>
        <w:r w:rsidR="00320077">
          <w:rPr>
            <w:webHidden/>
          </w:rPr>
          <w:t>16</w:t>
        </w:r>
        <w:r>
          <w:rPr>
            <w:webHidden/>
          </w:rPr>
          <w:fldChar w:fldCharType="end"/>
        </w:r>
      </w:hyperlink>
    </w:p>
    <w:p w14:paraId="6BECE4B3" w14:textId="0B02B204"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75" w:history="1">
        <w:r w:rsidRPr="00616132">
          <w:rPr>
            <w:rStyle w:val="a3"/>
            <w:noProof/>
          </w:rPr>
          <w:t>Агентство страховых новостей, 30.10.2025. Евгений Уфимцев, президент ВСС: «Диалог страховщиков с властью очень важен»</w:t>
        </w:r>
        <w:r>
          <w:rPr>
            <w:noProof/>
            <w:webHidden/>
          </w:rPr>
          <w:tab/>
        </w:r>
        <w:r>
          <w:rPr>
            <w:noProof/>
            <w:webHidden/>
          </w:rPr>
          <w:fldChar w:fldCharType="begin"/>
        </w:r>
        <w:r>
          <w:rPr>
            <w:noProof/>
            <w:webHidden/>
          </w:rPr>
          <w:instrText xml:space="preserve"> PAGEREF _Toc212789975 \h </w:instrText>
        </w:r>
        <w:r>
          <w:rPr>
            <w:noProof/>
            <w:webHidden/>
          </w:rPr>
        </w:r>
        <w:r>
          <w:rPr>
            <w:noProof/>
            <w:webHidden/>
          </w:rPr>
          <w:fldChar w:fldCharType="separate"/>
        </w:r>
        <w:r w:rsidR="00320077">
          <w:rPr>
            <w:noProof/>
            <w:webHidden/>
          </w:rPr>
          <w:t>18</w:t>
        </w:r>
        <w:r>
          <w:rPr>
            <w:noProof/>
            <w:webHidden/>
          </w:rPr>
          <w:fldChar w:fldCharType="end"/>
        </w:r>
      </w:hyperlink>
    </w:p>
    <w:p w14:paraId="7A0EA833" w14:textId="5ACBE380" w:rsidR="00447597" w:rsidRDefault="00447597">
      <w:pPr>
        <w:pStyle w:val="31"/>
        <w:rPr>
          <w:rFonts w:asciiTheme="minorHAnsi" w:eastAsiaTheme="minorEastAsia" w:hAnsiTheme="minorHAnsi" w:cstheme="minorBidi"/>
          <w:kern w:val="2"/>
          <w14:ligatures w14:val="standardContextual"/>
        </w:rPr>
      </w:pPr>
      <w:hyperlink w:anchor="_Toc212789976" w:history="1">
        <w:r w:rsidRPr="00616132">
          <w:rPr>
            <w:rStyle w:val="a3"/>
          </w:rPr>
          <w:t>ВСС сейчас активно обсуждает с Минздравом роль российских страховщиков в реализации обязательного медицинского страхования. Это лишний раз говорит о том, что роль властей очень важна в развитии и будущем российского страхового рынка.</w:t>
        </w:r>
        <w:r>
          <w:rPr>
            <w:webHidden/>
          </w:rPr>
          <w:tab/>
        </w:r>
        <w:r>
          <w:rPr>
            <w:webHidden/>
          </w:rPr>
          <w:fldChar w:fldCharType="begin"/>
        </w:r>
        <w:r>
          <w:rPr>
            <w:webHidden/>
          </w:rPr>
          <w:instrText xml:space="preserve"> PAGEREF _Toc212789976 \h </w:instrText>
        </w:r>
        <w:r>
          <w:rPr>
            <w:webHidden/>
          </w:rPr>
        </w:r>
        <w:r>
          <w:rPr>
            <w:webHidden/>
          </w:rPr>
          <w:fldChar w:fldCharType="separate"/>
        </w:r>
        <w:r w:rsidR="00320077">
          <w:rPr>
            <w:webHidden/>
          </w:rPr>
          <w:t>18</w:t>
        </w:r>
        <w:r>
          <w:rPr>
            <w:webHidden/>
          </w:rPr>
          <w:fldChar w:fldCharType="end"/>
        </w:r>
      </w:hyperlink>
    </w:p>
    <w:p w14:paraId="1F57B26D" w14:textId="65AFDD32"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77" w:history="1">
        <w:r w:rsidRPr="00616132">
          <w:rPr>
            <w:rStyle w:val="a3"/>
            <w:noProof/>
          </w:rPr>
          <w:t>ТВЦ, 30.10.2025, ЦБ объявил о повышении привлекательности рубля для сбережений</w:t>
        </w:r>
        <w:r>
          <w:rPr>
            <w:noProof/>
            <w:webHidden/>
          </w:rPr>
          <w:tab/>
        </w:r>
        <w:r>
          <w:rPr>
            <w:noProof/>
            <w:webHidden/>
          </w:rPr>
          <w:fldChar w:fldCharType="begin"/>
        </w:r>
        <w:r>
          <w:rPr>
            <w:noProof/>
            <w:webHidden/>
          </w:rPr>
          <w:instrText xml:space="preserve"> PAGEREF _Toc212789977 \h </w:instrText>
        </w:r>
        <w:r>
          <w:rPr>
            <w:noProof/>
            <w:webHidden/>
          </w:rPr>
        </w:r>
        <w:r>
          <w:rPr>
            <w:noProof/>
            <w:webHidden/>
          </w:rPr>
          <w:fldChar w:fldCharType="separate"/>
        </w:r>
        <w:r w:rsidR="00320077">
          <w:rPr>
            <w:noProof/>
            <w:webHidden/>
          </w:rPr>
          <w:t>19</w:t>
        </w:r>
        <w:r>
          <w:rPr>
            <w:noProof/>
            <w:webHidden/>
          </w:rPr>
          <w:fldChar w:fldCharType="end"/>
        </w:r>
      </w:hyperlink>
    </w:p>
    <w:p w14:paraId="0264C9DB" w14:textId="08CF5D3E" w:rsidR="00447597" w:rsidRDefault="00447597">
      <w:pPr>
        <w:pStyle w:val="31"/>
        <w:rPr>
          <w:rFonts w:asciiTheme="minorHAnsi" w:eastAsiaTheme="minorEastAsia" w:hAnsiTheme="minorHAnsi" w:cstheme="minorBidi"/>
          <w:kern w:val="2"/>
          <w14:ligatures w14:val="standardContextual"/>
        </w:rPr>
      </w:pPr>
      <w:hyperlink w:anchor="_Toc212789978" w:history="1">
        <w:r w:rsidRPr="00616132">
          <w:rPr>
            <w:rStyle w:val="a3"/>
            <w:lang/>
          </w:rPr>
          <w:t>Рубль как средство сбережения становится более привлекательным для людей и для бизнеса. Такое заявление сделала в четверг, 30 октября, глава Банка России Эльвира Набиуллина.</w:t>
        </w:r>
        <w:r>
          <w:rPr>
            <w:webHidden/>
          </w:rPr>
          <w:tab/>
        </w:r>
        <w:r>
          <w:rPr>
            <w:webHidden/>
          </w:rPr>
          <w:fldChar w:fldCharType="begin"/>
        </w:r>
        <w:r>
          <w:rPr>
            <w:webHidden/>
          </w:rPr>
          <w:instrText xml:space="preserve"> PAGEREF _Toc212789978 \h </w:instrText>
        </w:r>
        <w:r>
          <w:rPr>
            <w:webHidden/>
          </w:rPr>
        </w:r>
        <w:r>
          <w:rPr>
            <w:webHidden/>
          </w:rPr>
          <w:fldChar w:fldCharType="separate"/>
        </w:r>
        <w:r w:rsidR="00320077">
          <w:rPr>
            <w:webHidden/>
          </w:rPr>
          <w:t>19</w:t>
        </w:r>
        <w:r>
          <w:rPr>
            <w:webHidden/>
          </w:rPr>
          <w:fldChar w:fldCharType="end"/>
        </w:r>
      </w:hyperlink>
    </w:p>
    <w:p w14:paraId="6FA08A42" w14:textId="1C7ECDEE"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79" w:history="1">
        <w:r w:rsidRPr="00616132">
          <w:rPr>
            <w:rStyle w:val="a3"/>
            <w:noProof/>
          </w:rPr>
          <w:t xml:space="preserve">Реальное время, 31.10.2025, </w:t>
        </w:r>
        <w:r w:rsidRPr="00616132">
          <w:rPr>
            <w:rStyle w:val="a3"/>
            <w:noProof/>
            <w:lang/>
          </w:rPr>
          <w:t>Программа долгосрочных сбережений собрала в России более 483 млрд рублей</w:t>
        </w:r>
        <w:r>
          <w:rPr>
            <w:noProof/>
            <w:webHidden/>
          </w:rPr>
          <w:tab/>
        </w:r>
        <w:r>
          <w:rPr>
            <w:noProof/>
            <w:webHidden/>
          </w:rPr>
          <w:fldChar w:fldCharType="begin"/>
        </w:r>
        <w:r>
          <w:rPr>
            <w:noProof/>
            <w:webHidden/>
          </w:rPr>
          <w:instrText xml:space="preserve"> PAGEREF _Toc212789979 \h </w:instrText>
        </w:r>
        <w:r>
          <w:rPr>
            <w:noProof/>
            <w:webHidden/>
          </w:rPr>
        </w:r>
        <w:r>
          <w:rPr>
            <w:noProof/>
            <w:webHidden/>
          </w:rPr>
          <w:fldChar w:fldCharType="separate"/>
        </w:r>
        <w:r w:rsidR="00320077">
          <w:rPr>
            <w:noProof/>
            <w:webHidden/>
          </w:rPr>
          <w:t>19</w:t>
        </w:r>
        <w:r>
          <w:rPr>
            <w:noProof/>
            <w:webHidden/>
          </w:rPr>
          <w:fldChar w:fldCharType="end"/>
        </w:r>
      </w:hyperlink>
    </w:p>
    <w:p w14:paraId="7CE4EC8D" w14:textId="1DBCD5B8" w:rsidR="00447597" w:rsidRDefault="00447597">
      <w:pPr>
        <w:pStyle w:val="31"/>
        <w:rPr>
          <w:rFonts w:asciiTheme="minorHAnsi" w:eastAsiaTheme="minorEastAsia" w:hAnsiTheme="minorHAnsi" w:cstheme="minorBidi"/>
          <w:kern w:val="2"/>
          <w14:ligatures w14:val="standardContextual"/>
        </w:rPr>
      </w:pPr>
      <w:hyperlink w:anchor="_Toc212789980" w:history="1">
        <w:r w:rsidRPr="00616132">
          <w:rPr>
            <w:rStyle w:val="a3"/>
            <w:lang/>
          </w:rPr>
          <w:t>Татарстан оказался в числе десяти регионов-лидеров, открывших наибольшее количество договоров в Программе долгосрочных сбережений (ПДС), которая стартовала в России с января 2024 года. По данным Центробанка на сентябрь, всего в программе заключено 6,7 млн договоров на общую сумму 483 млрд рублей. Эксперты отмечают, что должного спроса со стороны населения она все-таки не получила — вклады перетянули на себя весь интерес. Однако возможность перевести накопительную пенсию, замороженную с 2014 года на счетах, в ПДС может существенно расширить количество участников программы, не исключают собеседники «Реального времени».</w:t>
        </w:r>
        <w:r>
          <w:rPr>
            <w:webHidden/>
          </w:rPr>
          <w:tab/>
        </w:r>
        <w:r>
          <w:rPr>
            <w:webHidden/>
          </w:rPr>
          <w:fldChar w:fldCharType="begin"/>
        </w:r>
        <w:r>
          <w:rPr>
            <w:webHidden/>
          </w:rPr>
          <w:instrText xml:space="preserve"> PAGEREF _Toc212789980 \h </w:instrText>
        </w:r>
        <w:r>
          <w:rPr>
            <w:webHidden/>
          </w:rPr>
        </w:r>
        <w:r>
          <w:rPr>
            <w:webHidden/>
          </w:rPr>
          <w:fldChar w:fldCharType="separate"/>
        </w:r>
        <w:r w:rsidR="00320077">
          <w:rPr>
            <w:webHidden/>
          </w:rPr>
          <w:t>19</w:t>
        </w:r>
        <w:r>
          <w:rPr>
            <w:webHidden/>
          </w:rPr>
          <w:fldChar w:fldCharType="end"/>
        </w:r>
      </w:hyperlink>
    </w:p>
    <w:p w14:paraId="7553E79D" w14:textId="2199FB5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81" w:history="1">
        <w:r w:rsidRPr="00616132">
          <w:rPr>
            <w:rStyle w:val="a3"/>
            <w:noProof/>
          </w:rPr>
          <w:t>РИА «Кузбасс», 30.10.2025, Кузбасс в числе лидеров среди субъектов СФО по количеству заключенных договоров Программы долгосрочных сбережений</w:t>
        </w:r>
        <w:r>
          <w:rPr>
            <w:noProof/>
            <w:webHidden/>
          </w:rPr>
          <w:tab/>
        </w:r>
        <w:r>
          <w:rPr>
            <w:noProof/>
            <w:webHidden/>
          </w:rPr>
          <w:fldChar w:fldCharType="begin"/>
        </w:r>
        <w:r>
          <w:rPr>
            <w:noProof/>
            <w:webHidden/>
          </w:rPr>
          <w:instrText xml:space="preserve"> PAGEREF _Toc212789981 \h </w:instrText>
        </w:r>
        <w:r>
          <w:rPr>
            <w:noProof/>
            <w:webHidden/>
          </w:rPr>
        </w:r>
        <w:r>
          <w:rPr>
            <w:noProof/>
            <w:webHidden/>
          </w:rPr>
          <w:fldChar w:fldCharType="separate"/>
        </w:r>
        <w:r w:rsidR="00320077">
          <w:rPr>
            <w:noProof/>
            <w:webHidden/>
          </w:rPr>
          <w:t>22</w:t>
        </w:r>
        <w:r>
          <w:rPr>
            <w:noProof/>
            <w:webHidden/>
          </w:rPr>
          <w:fldChar w:fldCharType="end"/>
        </w:r>
      </w:hyperlink>
    </w:p>
    <w:p w14:paraId="2EE95EC2" w14:textId="1EFC81A4" w:rsidR="00447597" w:rsidRDefault="00447597">
      <w:pPr>
        <w:pStyle w:val="31"/>
        <w:rPr>
          <w:rFonts w:asciiTheme="minorHAnsi" w:eastAsiaTheme="minorEastAsia" w:hAnsiTheme="minorHAnsi" w:cstheme="minorBidi"/>
          <w:kern w:val="2"/>
          <w14:ligatures w14:val="standardContextual"/>
        </w:rPr>
      </w:pPr>
      <w:hyperlink w:anchor="_Toc212789982" w:history="1">
        <w:r w:rsidRPr="00616132">
          <w:rPr>
            <w:rStyle w:val="a3"/>
          </w:rPr>
          <w:t>На начало октября текущего года участниками Программы долгосрочных сбережений (ПДС) стали 134,1 тыс. кузбассовцев. За последний месяц к ней присоединились около 12 тысяч человек.</w:t>
        </w:r>
        <w:r>
          <w:rPr>
            <w:webHidden/>
          </w:rPr>
          <w:tab/>
        </w:r>
        <w:r>
          <w:rPr>
            <w:webHidden/>
          </w:rPr>
          <w:fldChar w:fldCharType="begin"/>
        </w:r>
        <w:r>
          <w:rPr>
            <w:webHidden/>
          </w:rPr>
          <w:instrText xml:space="preserve"> PAGEREF _Toc212789982 \h </w:instrText>
        </w:r>
        <w:r>
          <w:rPr>
            <w:webHidden/>
          </w:rPr>
        </w:r>
        <w:r>
          <w:rPr>
            <w:webHidden/>
          </w:rPr>
          <w:fldChar w:fldCharType="separate"/>
        </w:r>
        <w:r w:rsidR="00320077">
          <w:rPr>
            <w:webHidden/>
          </w:rPr>
          <w:t>22</w:t>
        </w:r>
        <w:r>
          <w:rPr>
            <w:webHidden/>
          </w:rPr>
          <w:fldChar w:fldCharType="end"/>
        </w:r>
      </w:hyperlink>
    </w:p>
    <w:p w14:paraId="49E50188" w14:textId="02E08DE0"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83" w:history="1">
        <w:r w:rsidRPr="00616132">
          <w:rPr>
            <w:rStyle w:val="a3"/>
            <w:noProof/>
          </w:rPr>
          <w:t>ИА Республика, 30.10.2025, Министр финансов Карелии присоединился к программе долгосрочных сбережений</w:t>
        </w:r>
        <w:r>
          <w:rPr>
            <w:noProof/>
            <w:webHidden/>
          </w:rPr>
          <w:tab/>
        </w:r>
        <w:r>
          <w:rPr>
            <w:noProof/>
            <w:webHidden/>
          </w:rPr>
          <w:fldChar w:fldCharType="begin"/>
        </w:r>
        <w:r>
          <w:rPr>
            <w:noProof/>
            <w:webHidden/>
          </w:rPr>
          <w:instrText xml:space="preserve"> PAGEREF _Toc212789983 \h </w:instrText>
        </w:r>
        <w:r>
          <w:rPr>
            <w:noProof/>
            <w:webHidden/>
          </w:rPr>
        </w:r>
        <w:r>
          <w:rPr>
            <w:noProof/>
            <w:webHidden/>
          </w:rPr>
          <w:fldChar w:fldCharType="separate"/>
        </w:r>
        <w:r w:rsidR="00320077">
          <w:rPr>
            <w:noProof/>
            <w:webHidden/>
          </w:rPr>
          <w:t>23</w:t>
        </w:r>
        <w:r>
          <w:rPr>
            <w:noProof/>
            <w:webHidden/>
          </w:rPr>
          <w:fldChar w:fldCharType="end"/>
        </w:r>
      </w:hyperlink>
    </w:p>
    <w:p w14:paraId="71789C10" w14:textId="18AF4C86" w:rsidR="00447597" w:rsidRDefault="00447597">
      <w:pPr>
        <w:pStyle w:val="31"/>
        <w:rPr>
          <w:rFonts w:asciiTheme="minorHAnsi" w:eastAsiaTheme="minorEastAsia" w:hAnsiTheme="minorHAnsi" w:cstheme="minorBidi"/>
          <w:kern w:val="2"/>
          <w14:ligatures w14:val="standardContextual"/>
        </w:rPr>
      </w:pPr>
      <w:hyperlink w:anchor="_Toc212789984" w:history="1">
        <w:r w:rsidRPr="00616132">
          <w:rPr>
            <w:rStyle w:val="a3"/>
          </w:rPr>
          <w:t>Министр финансов Республики Карелия Александр Климочкин сообщил на своей официальной странице в социальной сети о своем участии в программе долгосрочных сбережений (ПДС). Руководитель ведомства считает этот финансовый инструмент надежным способом для формирования накоплений на длительный срок.</w:t>
        </w:r>
        <w:r>
          <w:rPr>
            <w:webHidden/>
          </w:rPr>
          <w:tab/>
        </w:r>
        <w:r>
          <w:rPr>
            <w:webHidden/>
          </w:rPr>
          <w:fldChar w:fldCharType="begin"/>
        </w:r>
        <w:r>
          <w:rPr>
            <w:webHidden/>
          </w:rPr>
          <w:instrText xml:space="preserve"> PAGEREF _Toc212789984 \h </w:instrText>
        </w:r>
        <w:r>
          <w:rPr>
            <w:webHidden/>
          </w:rPr>
        </w:r>
        <w:r>
          <w:rPr>
            <w:webHidden/>
          </w:rPr>
          <w:fldChar w:fldCharType="separate"/>
        </w:r>
        <w:r w:rsidR="00320077">
          <w:rPr>
            <w:webHidden/>
          </w:rPr>
          <w:t>23</w:t>
        </w:r>
        <w:r>
          <w:rPr>
            <w:webHidden/>
          </w:rPr>
          <w:fldChar w:fldCharType="end"/>
        </w:r>
      </w:hyperlink>
    </w:p>
    <w:p w14:paraId="3B0813F7" w14:textId="577DC0C4"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85" w:history="1">
        <w:r w:rsidRPr="00616132">
          <w:rPr>
            <w:rStyle w:val="a3"/>
            <w:noProof/>
          </w:rPr>
          <w:t>Амурская правда, 30.10.2025, Выгодно ли копить деньги на «Накопительном счете»</w:t>
        </w:r>
        <w:r>
          <w:rPr>
            <w:noProof/>
            <w:webHidden/>
          </w:rPr>
          <w:tab/>
        </w:r>
        <w:r>
          <w:rPr>
            <w:noProof/>
            <w:webHidden/>
          </w:rPr>
          <w:fldChar w:fldCharType="begin"/>
        </w:r>
        <w:r>
          <w:rPr>
            <w:noProof/>
            <w:webHidden/>
          </w:rPr>
          <w:instrText xml:space="preserve"> PAGEREF _Toc212789985 \h </w:instrText>
        </w:r>
        <w:r>
          <w:rPr>
            <w:noProof/>
            <w:webHidden/>
          </w:rPr>
        </w:r>
        <w:r>
          <w:rPr>
            <w:noProof/>
            <w:webHidden/>
          </w:rPr>
          <w:fldChar w:fldCharType="separate"/>
        </w:r>
        <w:r w:rsidR="00320077">
          <w:rPr>
            <w:noProof/>
            <w:webHidden/>
          </w:rPr>
          <w:t>24</w:t>
        </w:r>
        <w:r>
          <w:rPr>
            <w:noProof/>
            <w:webHidden/>
          </w:rPr>
          <w:fldChar w:fldCharType="end"/>
        </w:r>
      </w:hyperlink>
    </w:p>
    <w:p w14:paraId="3FF2B1D6" w14:textId="098747F1" w:rsidR="00447597" w:rsidRDefault="00447597">
      <w:pPr>
        <w:pStyle w:val="31"/>
        <w:rPr>
          <w:rFonts w:asciiTheme="minorHAnsi" w:eastAsiaTheme="minorEastAsia" w:hAnsiTheme="minorHAnsi" w:cstheme="minorBidi"/>
          <w:kern w:val="2"/>
          <w14:ligatures w14:val="standardContextual"/>
        </w:rPr>
      </w:pPr>
      <w:hyperlink w:anchor="_Toc212789986" w:history="1">
        <w:r w:rsidRPr="00616132">
          <w:rPr>
            <w:rStyle w:val="a3"/>
          </w:rPr>
          <w:t>Ставки по банковским вкладам и накопительным счетам снизились вслед за ключевой ставкой, но сбережения по-прежнему остаются актуальными. В СберСтраховании отмечают, что треть россиян продолжает копить деньги. Популярностью пользуются не только депозиты, но и программы накопительного страхования жизни (НСЖ) и программа долгосрочных сбережений (ПДС). Вместе с экспертами Сбера мы разобрались, что такое накопительный счет и чем он отличается от обычного вклада.</w:t>
        </w:r>
        <w:r>
          <w:rPr>
            <w:webHidden/>
          </w:rPr>
          <w:tab/>
        </w:r>
        <w:r>
          <w:rPr>
            <w:webHidden/>
          </w:rPr>
          <w:fldChar w:fldCharType="begin"/>
        </w:r>
        <w:r>
          <w:rPr>
            <w:webHidden/>
          </w:rPr>
          <w:instrText xml:space="preserve"> PAGEREF _Toc212789986 \h </w:instrText>
        </w:r>
        <w:r>
          <w:rPr>
            <w:webHidden/>
          </w:rPr>
        </w:r>
        <w:r>
          <w:rPr>
            <w:webHidden/>
          </w:rPr>
          <w:fldChar w:fldCharType="separate"/>
        </w:r>
        <w:r w:rsidR="00320077">
          <w:rPr>
            <w:webHidden/>
          </w:rPr>
          <w:t>24</w:t>
        </w:r>
        <w:r>
          <w:rPr>
            <w:webHidden/>
          </w:rPr>
          <w:fldChar w:fldCharType="end"/>
        </w:r>
      </w:hyperlink>
    </w:p>
    <w:p w14:paraId="5C9D470A" w14:textId="1134AA67"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89987" w:history="1">
        <w:r w:rsidRPr="0061613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_Toc212789987 \h </w:instrText>
        </w:r>
        <w:r>
          <w:rPr>
            <w:noProof/>
            <w:webHidden/>
          </w:rPr>
        </w:r>
        <w:r>
          <w:rPr>
            <w:noProof/>
            <w:webHidden/>
          </w:rPr>
          <w:fldChar w:fldCharType="separate"/>
        </w:r>
        <w:r w:rsidR="00320077">
          <w:rPr>
            <w:noProof/>
            <w:webHidden/>
          </w:rPr>
          <w:t>26</w:t>
        </w:r>
        <w:r>
          <w:rPr>
            <w:noProof/>
            <w:webHidden/>
          </w:rPr>
          <w:fldChar w:fldCharType="end"/>
        </w:r>
      </w:hyperlink>
    </w:p>
    <w:p w14:paraId="18BB44D8" w14:textId="5E8AD19E"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88" w:history="1">
        <w:r w:rsidRPr="00616132">
          <w:rPr>
            <w:rStyle w:val="a3"/>
            <w:noProof/>
          </w:rPr>
          <w:t>Дума ТВ, 30.10.2025, «Новые люди» предложили предоставлять досрочную пенсию для педагогических работников</w:t>
        </w:r>
        <w:r>
          <w:rPr>
            <w:noProof/>
            <w:webHidden/>
          </w:rPr>
          <w:tab/>
        </w:r>
        <w:r>
          <w:rPr>
            <w:noProof/>
            <w:webHidden/>
          </w:rPr>
          <w:fldChar w:fldCharType="begin"/>
        </w:r>
        <w:r>
          <w:rPr>
            <w:noProof/>
            <w:webHidden/>
          </w:rPr>
          <w:instrText xml:space="preserve"> PAGEREF _Toc212789988 \h </w:instrText>
        </w:r>
        <w:r>
          <w:rPr>
            <w:noProof/>
            <w:webHidden/>
          </w:rPr>
        </w:r>
        <w:r>
          <w:rPr>
            <w:noProof/>
            <w:webHidden/>
          </w:rPr>
          <w:fldChar w:fldCharType="separate"/>
        </w:r>
        <w:r w:rsidR="00320077">
          <w:rPr>
            <w:noProof/>
            <w:webHidden/>
          </w:rPr>
          <w:t>26</w:t>
        </w:r>
        <w:r>
          <w:rPr>
            <w:noProof/>
            <w:webHidden/>
          </w:rPr>
          <w:fldChar w:fldCharType="end"/>
        </w:r>
      </w:hyperlink>
    </w:p>
    <w:p w14:paraId="634CCFC2" w14:textId="09FAD679" w:rsidR="00447597" w:rsidRDefault="00447597">
      <w:pPr>
        <w:pStyle w:val="31"/>
        <w:rPr>
          <w:rFonts w:asciiTheme="minorHAnsi" w:eastAsiaTheme="minorEastAsia" w:hAnsiTheme="minorHAnsi" w:cstheme="minorBidi"/>
          <w:kern w:val="2"/>
          <w14:ligatures w14:val="standardContextual"/>
        </w:rPr>
      </w:pPr>
      <w:hyperlink w:anchor="_Toc212789989" w:history="1">
        <w:r w:rsidRPr="00616132">
          <w:rPr>
            <w:rStyle w:val="a3"/>
          </w:rPr>
          <w:t>Депутаты фракции «Новые люди» выступили с инициативой о включении педагогов-психологов в детских садах и школах, помощников воспитателей (нянь) и методистов в перечень профессий, которые сопряжены с высокими психофизиологическими нагрузками и имеют особый характер труда. Это позволит работникам данных специальностей рассчитывать на досрочное получение пенсии.</w:t>
        </w:r>
        <w:r>
          <w:rPr>
            <w:webHidden/>
          </w:rPr>
          <w:tab/>
        </w:r>
        <w:r>
          <w:rPr>
            <w:webHidden/>
          </w:rPr>
          <w:fldChar w:fldCharType="begin"/>
        </w:r>
        <w:r>
          <w:rPr>
            <w:webHidden/>
          </w:rPr>
          <w:instrText xml:space="preserve"> PAGEREF _Toc212789989 \h </w:instrText>
        </w:r>
        <w:r>
          <w:rPr>
            <w:webHidden/>
          </w:rPr>
        </w:r>
        <w:r>
          <w:rPr>
            <w:webHidden/>
          </w:rPr>
          <w:fldChar w:fldCharType="separate"/>
        </w:r>
        <w:r w:rsidR="00320077">
          <w:rPr>
            <w:webHidden/>
          </w:rPr>
          <w:t>26</w:t>
        </w:r>
        <w:r>
          <w:rPr>
            <w:webHidden/>
          </w:rPr>
          <w:fldChar w:fldCharType="end"/>
        </w:r>
      </w:hyperlink>
    </w:p>
    <w:p w14:paraId="14CB35A6" w14:textId="39FE4E10"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90" w:history="1">
        <w:r w:rsidRPr="00616132">
          <w:rPr>
            <w:rStyle w:val="a3"/>
            <w:noProof/>
          </w:rPr>
          <w:t>Парламентская газета, 31.10.2025, Кому повысят пенсии в ноябре</w:t>
        </w:r>
        <w:r>
          <w:rPr>
            <w:noProof/>
            <w:webHidden/>
          </w:rPr>
          <w:tab/>
        </w:r>
        <w:r>
          <w:rPr>
            <w:noProof/>
            <w:webHidden/>
          </w:rPr>
          <w:fldChar w:fldCharType="begin"/>
        </w:r>
        <w:r>
          <w:rPr>
            <w:noProof/>
            <w:webHidden/>
          </w:rPr>
          <w:instrText xml:space="preserve"> PAGEREF _Toc212789990 \h </w:instrText>
        </w:r>
        <w:r>
          <w:rPr>
            <w:noProof/>
            <w:webHidden/>
          </w:rPr>
        </w:r>
        <w:r>
          <w:rPr>
            <w:noProof/>
            <w:webHidden/>
          </w:rPr>
          <w:fldChar w:fldCharType="separate"/>
        </w:r>
        <w:r w:rsidR="00320077">
          <w:rPr>
            <w:noProof/>
            <w:webHidden/>
          </w:rPr>
          <w:t>27</w:t>
        </w:r>
        <w:r>
          <w:rPr>
            <w:noProof/>
            <w:webHidden/>
          </w:rPr>
          <w:fldChar w:fldCharType="end"/>
        </w:r>
      </w:hyperlink>
    </w:p>
    <w:p w14:paraId="52D5D18F" w14:textId="2EBAE8CA" w:rsidR="00447597" w:rsidRDefault="00447597">
      <w:pPr>
        <w:pStyle w:val="31"/>
        <w:rPr>
          <w:rFonts w:asciiTheme="minorHAnsi" w:eastAsiaTheme="minorEastAsia" w:hAnsiTheme="minorHAnsi" w:cstheme="minorBidi"/>
          <w:kern w:val="2"/>
          <w14:ligatures w14:val="standardContextual"/>
        </w:rPr>
      </w:pPr>
      <w:hyperlink w:anchor="_Toc212789991" w:history="1">
        <w:r w:rsidRPr="00616132">
          <w:rPr>
            <w:rStyle w:val="a3"/>
          </w:rPr>
          <w:t>В ноябре повысят пенсию людям, отметившим в октябре 80-летие, а также тем, кто получил инвалидность I группы. При этом доплату устанавливают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r>
          <w:rPr>
            <w:webHidden/>
          </w:rPr>
          <w:tab/>
        </w:r>
        <w:r>
          <w:rPr>
            <w:webHidden/>
          </w:rPr>
          <w:fldChar w:fldCharType="begin"/>
        </w:r>
        <w:r>
          <w:rPr>
            <w:webHidden/>
          </w:rPr>
          <w:instrText xml:space="preserve"> PAGEREF _Toc212789991 \h </w:instrText>
        </w:r>
        <w:r>
          <w:rPr>
            <w:webHidden/>
          </w:rPr>
        </w:r>
        <w:r>
          <w:rPr>
            <w:webHidden/>
          </w:rPr>
          <w:fldChar w:fldCharType="separate"/>
        </w:r>
        <w:r w:rsidR="00320077">
          <w:rPr>
            <w:webHidden/>
          </w:rPr>
          <w:t>27</w:t>
        </w:r>
        <w:r>
          <w:rPr>
            <w:webHidden/>
          </w:rPr>
          <w:fldChar w:fldCharType="end"/>
        </w:r>
      </w:hyperlink>
    </w:p>
    <w:p w14:paraId="6FD533E3" w14:textId="2206798F"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92" w:history="1">
        <w:r w:rsidRPr="00616132">
          <w:rPr>
            <w:rStyle w:val="a3"/>
            <w:noProof/>
          </w:rPr>
          <w:t>Известия, 30.10.2025, Экономист указал на сложности введения прогрессивной шкалы доплат к пенсиям</w:t>
        </w:r>
        <w:r>
          <w:rPr>
            <w:noProof/>
            <w:webHidden/>
          </w:rPr>
          <w:tab/>
        </w:r>
        <w:r>
          <w:rPr>
            <w:noProof/>
            <w:webHidden/>
          </w:rPr>
          <w:fldChar w:fldCharType="begin"/>
        </w:r>
        <w:r>
          <w:rPr>
            <w:noProof/>
            <w:webHidden/>
          </w:rPr>
          <w:instrText xml:space="preserve"> PAGEREF _Toc212789992 \h </w:instrText>
        </w:r>
        <w:r>
          <w:rPr>
            <w:noProof/>
            <w:webHidden/>
          </w:rPr>
        </w:r>
        <w:r>
          <w:rPr>
            <w:noProof/>
            <w:webHidden/>
          </w:rPr>
          <w:fldChar w:fldCharType="separate"/>
        </w:r>
        <w:r w:rsidR="00320077">
          <w:rPr>
            <w:noProof/>
            <w:webHidden/>
          </w:rPr>
          <w:t>28</w:t>
        </w:r>
        <w:r>
          <w:rPr>
            <w:noProof/>
            <w:webHidden/>
          </w:rPr>
          <w:fldChar w:fldCharType="end"/>
        </w:r>
      </w:hyperlink>
    </w:p>
    <w:p w14:paraId="61347C9B" w14:textId="50AA390A" w:rsidR="00447597" w:rsidRDefault="00447597">
      <w:pPr>
        <w:pStyle w:val="31"/>
        <w:rPr>
          <w:rFonts w:asciiTheme="minorHAnsi" w:eastAsiaTheme="minorEastAsia" w:hAnsiTheme="minorHAnsi" w:cstheme="minorBidi"/>
          <w:kern w:val="2"/>
          <w14:ligatures w14:val="standardContextual"/>
        </w:rPr>
      </w:pPr>
      <w:hyperlink w:anchor="_Toc212789993" w:history="1">
        <w:r w:rsidRPr="00616132">
          <w:rPr>
            <w:rStyle w:val="a3"/>
          </w:rPr>
          <w:t>Предложение ввести в России прогрессивную шкалу доплат к пенсиям для граждан старше 70 лет могут обойтись в 1,4 трлн рублей. Об этом 30 октября сообщил доцент кафедры общественных финансов Финансового университета при правительстве РФ Михаил Дорофеев.</w:t>
        </w:r>
        <w:r>
          <w:rPr>
            <w:webHidden/>
          </w:rPr>
          <w:tab/>
        </w:r>
        <w:r>
          <w:rPr>
            <w:webHidden/>
          </w:rPr>
          <w:fldChar w:fldCharType="begin"/>
        </w:r>
        <w:r>
          <w:rPr>
            <w:webHidden/>
          </w:rPr>
          <w:instrText xml:space="preserve"> PAGEREF _Toc212789993 \h </w:instrText>
        </w:r>
        <w:r>
          <w:rPr>
            <w:webHidden/>
          </w:rPr>
        </w:r>
        <w:r>
          <w:rPr>
            <w:webHidden/>
          </w:rPr>
          <w:fldChar w:fldCharType="separate"/>
        </w:r>
        <w:r w:rsidR="00320077">
          <w:rPr>
            <w:webHidden/>
          </w:rPr>
          <w:t>28</w:t>
        </w:r>
        <w:r>
          <w:rPr>
            <w:webHidden/>
          </w:rPr>
          <w:fldChar w:fldCharType="end"/>
        </w:r>
      </w:hyperlink>
    </w:p>
    <w:p w14:paraId="359D2AF0" w14:textId="1AB6F914"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94" w:history="1">
        <w:r w:rsidRPr="00616132">
          <w:rPr>
            <w:rStyle w:val="a3"/>
            <w:noProof/>
          </w:rPr>
          <w:t>RT, 30.10.2025, В Госдуме назвали категорию россиян, которые имеют право на повышенную пенсию</w:t>
        </w:r>
        <w:r>
          <w:rPr>
            <w:noProof/>
            <w:webHidden/>
          </w:rPr>
          <w:tab/>
        </w:r>
        <w:r>
          <w:rPr>
            <w:noProof/>
            <w:webHidden/>
          </w:rPr>
          <w:fldChar w:fldCharType="begin"/>
        </w:r>
        <w:r>
          <w:rPr>
            <w:noProof/>
            <w:webHidden/>
          </w:rPr>
          <w:instrText xml:space="preserve"> PAGEREF _Toc212789994 \h </w:instrText>
        </w:r>
        <w:r>
          <w:rPr>
            <w:noProof/>
            <w:webHidden/>
          </w:rPr>
        </w:r>
        <w:r>
          <w:rPr>
            <w:noProof/>
            <w:webHidden/>
          </w:rPr>
          <w:fldChar w:fldCharType="separate"/>
        </w:r>
        <w:r w:rsidR="00320077">
          <w:rPr>
            <w:noProof/>
            <w:webHidden/>
          </w:rPr>
          <w:t>29</w:t>
        </w:r>
        <w:r>
          <w:rPr>
            <w:noProof/>
            <w:webHidden/>
          </w:rPr>
          <w:fldChar w:fldCharType="end"/>
        </w:r>
      </w:hyperlink>
    </w:p>
    <w:p w14:paraId="698510DA" w14:textId="1C2625EC" w:rsidR="00447597" w:rsidRDefault="00447597">
      <w:pPr>
        <w:pStyle w:val="31"/>
        <w:rPr>
          <w:rFonts w:asciiTheme="minorHAnsi" w:eastAsiaTheme="minorEastAsia" w:hAnsiTheme="minorHAnsi" w:cstheme="minorBidi"/>
          <w:kern w:val="2"/>
          <w14:ligatures w14:val="standardContextual"/>
        </w:rPr>
      </w:pPr>
      <w:hyperlink w:anchor="_Toc212789995" w:history="1">
        <w:r w:rsidRPr="00616132">
          <w:rPr>
            <w:rStyle w:val="a3"/>
          </w:rPr>
          <w:t>Граждане, проработавшие в сельском хозяйстве не менее 30 лет, имеют право на повышенную пенсию, напомнила в беседе с RT зампред комитета Госдумы по аграрным вопросам Юлия Оглоблина.</w:t>
        </w:r>
        <w:r>
          <w:rPr>
            <w:webHidden/>
          </w:rPr>
          <w:tab/>
        </w:r>
        <w:r>
          <w:rPr>
            <w:webHidden/>
          </w:rPr>
          <w:fldChar w:fldCharType="begin"/>
        </w:r>
        <w:r>
          <w:rPr>
            <w:webHidden/>
          </w:rPr>
          <w:instrText xml:space="preserve"> PAGEREF _Toc212789995 \h </w:instrText>
        </w:r>
        <w:r>
          <w:rPr>
            <w:webHidden/>
          </w:rPr>
        </w:r>
        <w:r>
          <w:rPr>
            <w:webHidden/>
          </w:rPr>
          <w:fldChar w:fldCharType="separate"/>
        </w:r>
        <w:r w:rsidR="00320077">
          <w:rPr>
            <w:webHidden/>
          </w:rPr>
          <w:t>29</w:t>
        </w:r>
        <w:r>
          <w:rPr>
            <w:webHidden/>
          </w:rPr>
          <w:fldChar w:fldCharType="end"/>
        </w:r>
      </w:hyperlink>
    </w:p>
    <w:p w14:paraId="30E468F7" w14:textId="7BA8AB0C"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96" w:history="1">
        <w:r w:rsidRPr="00616132">
          <w:rPr>
            <w:rStyle w:val="a3"/>
            <w:noProof/>
          </w:rPr>
          <w:t>РИА Новости, 31.10.2025, В Госдуме рассказали, как иностранцу получать пенсию в России</w:t>
        </w:r>
        <w:r>
          <w:rPr>
            <w:noProof/>
            <w:webHidden/>
          </w:rPr>
          <w:tab/>
        </w:r>
        <w:r>
          <w:rPr>
            <w:noProof/>
            <w:webHidden/>
          </w:rPr>
          <w:fldChar w:fldCharType="begin"/>
        </w:r>
        <w:r>
          <w:rPr>
            <w:noProof/>
            <w:webHidden/>
          </w:rPr>
          <w:instrText xml:space="preserve"> PAGEREF _Toc212789996 \h </w:instrText>
        </w:r>
        <w:r>
          <w:rPr>
            <w:noProof/>
            <w:webHidden/>
          </w:rPr>
        </w:r>
        <w:r>
          <w:rPr>
            <w:noProof/>
            <w:webHidden/>
          </w:rPr>
          <w:fldChar w:fldCharType="separate"/>
        </w:r>
        <w:r w:rsidR="00320077">
          <w:rPr>
            <w:noProof/>
            <w:webHidden/>
          </w:rPr>
          <w:t>29</w:t>
        </w:r>
        <w:r>
          <w:rPr>
            <w:noProof/>
            <w:webHidden/>
          </w:rPr>
          <w:fldChar w:fldCharType="end"/>
        </w:r>
      </w:hyperlink>
    </w:p>
    <w:p w14:paraId="459BA98A" w14:textId="513BEA4E" w:rsidR="00447597" w:rsidRDefault="00447597">
      <w:pPr>
        <w:pStyle w:val="31"/>
        <w:rPr>
          <w:rFonts w:asciiTheme="minorHAnsi" w:eastAsiaTheme="minorEastAsia" w:hAnsiTheme="minorHAnsi" w:cstheme="minorBidi"/>
          <w:kern w:val="2"/>
          <w14:ligatures w14:val="standardContextual"/>
        </w:rPr>
      </w:pPr>
      <w:hyperlink w:anchor="_Toc212789997" w:history="1">
        <w:r w:rsidRPr="00616132">
          <w:rPr>
            <w:rStyle w:val="a3"/>
          </w:rPr>
          <w:t>Иностранцу для оформления страховой пенсии в России нужно проработать 15 лет в РФ и иметь не менее 30 пенсионных баллов, сообщил РИА Новости глава комитета Госдумы по труду и социальной политике Ярослав Нилов.</w:t>
        </w:r>
        <w:r>
          <w:rPr>
            <w:webHidden/>
          </w:rPr>
          <w:tab/>
        </w:r>
        <w:r>
          <w:rPr>
            <w:webHidden/>
          </w:rPr>
          <w:fldChar w:fldCharType="begin"/>
        </w:r>
        <w:r>
          <w:rPr>
            <w:webHidden/>
          </w:rPr>
          <w:instrText xml:space="preserve"> PAGEREF _Toc212789997 \h </w:instrText>
        </w:r>
        <w:r>
          <w:rPr>
            <w:webHidden/>
          </w:rPr>
        </w:r>
        <w:r>
          <w:rPr>
            <w:webHidden/>
          </w:rPr>
          <w:fldChar w:fldCharType="separate"/>
        </w:r>
        <w:r w:rsidR="00320077">
          <w:rPr>
            <w:webHidden/>
          </w:rPr>
          <w:t>29</w:t>
        </w:r>
        <w:r>
          <w:rPr>
            <w:webHidden/>
          </w:rPr>
          <w:fldChar w:fldCharType="end"/>
        </w:r>
      </w:hyperlink>
    </w:p>
    <w:p w14:paraId="7FC3FCDA" w14:textId="31E484E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89998" w:history="1">
        <w:r w:rsidRPr="00616132">
          <w:rPr>
            <w:rStyle w:val="a3"/>
            <w:noProof/>
          </w:rPr>
          <w:t>ТАСС, 31.10.2025, Россиянам рассказали, какие взносы нужно платить для пенсии в 25 тыс. Рублей</w:t>
        </w:r>
        <w:r>
          <w:rPr>
            <w:noProof/>
            <w:webHidden/>
          </w:rPr>
          <w:tab/>
        </w:r>
        <w:r>
          <w:rPr>
            <w:noProof/>
            <w:webHidden/>
          </w:rPr>
          <w:fldChar w:fldCharType="begin"/>
        </w:r>
        <w:r>
          <w:rPr>
            <w:noProof/>
            <w:webHidden/>
          </w:rPr>
          <w:instrText xml:space="preserve"> PAGEREF _Toc212789998 \h </w:instrText>
        </w:r>
        <w:r>
          <w:rPr>
            <w:noProof/>
            <w:webHidden/>
          </w:rPr>
        </w:r>
        <w:r>
          <w:rPr>
            <w:noProof/>
            <w:webHidden/>
          </w:rPr>
          <w:fldChar w:fldCharType="separate"/>
        </w:r>
        <w:r w:rsidR="00320077">
          <w:rPr>
            <w:noProof/>
            <w:webHidden/>
          </w:rPr>
          <w:t>30</w:t>
        </w:r>
        <w:r>
          <w:rPr>
            <w:noProof/>
            <w:webHidden/>
          </w:rPr>
          <w:fldChar w:fldCharType="end"/>
        </w:r>
      </w:hyperlink>
    </w:p>
    <w:p w14:paraId="1CC842B7" w14:textId="6B2772A2" w:rsidR="00447597" w:rsidRDefault="00447597">
      <w:pPr>
        <w:pStyle w:val="31"/>
        <w:rPr>
          <w:rFonts w:asciiTheme="minorHAnsi" w:eastAsiaTheme="minorEastAsia" w:hAnsiTheme="minorHAnsi" w:cstheme="minorBidi"/>
          <w:kern w:val="2"/>
          <w14:ligatures w14:val="standardContextual"/>
        </w:rPr>
      </w:pPr>
      <w:hyperlink w:anchor="_Toc212789999" w:history="1">
        <w:r w:rsidRPr="00616132">
          <w:rPr>
            <w:rStyle w:val="a3"/>
          </w:rPr>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с Соцфонд в размере 447 тыс. рублей ежегодно в течение 15 лет. Об этом ТАСС сообщила эксперт Президентской академии Татьяна Подольская.</w:t>
        </w:r>
        <w:r>
          <w:rPr>
            <w:webHidden/>
          </w:rPr>
          <w:tab/>
        </w:r>
        <w:r>
          <w:rPr>
            <w:webHidden/>
          </w:rPr>
          <w:fldChar w:fldCharType="begin"/>
        </w:r>
        <w:r>
          <w:rPr>
            <w:webHidden/>
          </w:rPr>
          <w:instrText xml:space="preserve"> PAGEREF _Toc212789999 \h </w:instrText>
        </w:r>
        <w:r>
          <w:rPr>
            <w:webHidden/>
          </w:rPr>
        </w:r>
        <w:r>
          <w:rPr>
            <w:webHidden/>
          </w:rPr>
          <w:fldChar w:fldCharType="separate"/>
        </w:r>
        <w:r w:rsidR="00320077">
          <w:rPr>
            <w:webHidden/>
          </w:rPr>
          <w:t>30</w:t>
        </w:r>
        <w:r>
          <w:rPr>
            <w:webHidden/>
          </w:rPr>
          <w:fldChar w:fldCharType="end"/>
        </w:r>
      </w:hyperlink>
    </w:p>
    <w:p w14:paraId="49B42259" w14:textId="4B86230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00" w:history="1">
        <w:r w:rsidRPr="00616132">
          <w:rPr>
            <w:rStyle w:val="a3"/>
            <w:noProof/>
          </w:rPr>
          <w:t>Абзац, 30.10.2025, Какую новую пенсионную реформу хотят провести в России</w:t>
        </w:r>
        <w:r>
          <w:rPr>
            <w:noProof/>
            <w:webHidden/>
          </w:rPr>
          <w:tab/>
        </w:r>
        <w:r>
          <w:rPr>
            <w:noProof/>
            <w:webHidden/>
          </w:rPr>
          <w:fldChar w:fldCharType="begin"/>
        </w:r>
        <w:r>
          <w:rPr>
            <w:noProof/>
            <w:webHidden/>
          </w:rPr>
          <w:instrText xml:space="preserve"> PAGEREF _Toc212790000 \h </w:instrText>
        </w:r>
        <w:r>
          <w:rPr>
            <w:noProof/>
            <w:webHidden/>
          </w:rPr>
        </w:r>
        <w:r>
          <w:rPr>
            <w:noProof/>
            <w:webHidden/>
          </w:rPr>
          <w:fldChar w:fldCharType="separate"/>
        </w:r>
        <w:r w:rsidR="00320077">
          <w:rPr>
            <w:noProof/>
            <w:webHidden/>
          </w:rPr>
          <w:t>31</w:t>
        </w:r>
        <w:r>
          <w:rPr>
            <w:noProof/>
            <w:webHidden/>
          </w:rPr>
          <w:fldChar w:fldCharType="end"/>
        </w:r>
      </w:hyperlink>
    </w:p>
    <w:p w14:paraId="1E968F32" w14:textId="70BC670A" w:rsidR="00447597" w:rsidRDefault="00447597">
      <w:pPr>
        <w:pStyle w:val="31"/>
        <w:rPr>
          <w:rFonts w:asciiTheme="minorHAnsi" w:eastAsiaTheme="minorEastAsia" w:hAnsiTheme="minorHAnsi" w:cstheme="minorBidi"/>
          <w:kern w:val="2"/>
          <w14:ligatures w14:val="standardContextual"/>
        </w:rPr>
      </w:pPr>
      <w:hyperlink w:anchor="_Toc212790001" w:history="1">
        <w:r w:rsidRPr="00616132">
          <w:rPr>
            <w:rStyle w:val="a3"/>
          </w:rPr>
          <w:t>В РФ предложили снизить пенсионный возраст и отказаться от системы пенсионных баллов. С такой инициативой выступила партия «Справедливая Россия» во главе с председателем Сергеем Мироновым.</w:t>
        </w:r>
        <w:r>
          <w:rPr>
            <w:webHidden/>
          </w:rPr>
          <w:tab/>
        </w:r>
        <w:r>
          <w:rPr>
            <w:webHidden/>
          </w:rPr>
          <w:fldChar w:fldCharType="begin"/>
        </w:r>
        <w:r>
          <w:rPr>
            <w:webHidden/>
          </w:rPr>
          <w:instrText xml:space="preserve"> PAGEREF _Toc212790001 \h </w:instrText>
        </w:r>
        <w:r>
          <w:rPr>
            <w:webHidden/>
          </w:rPr>
        </w:r>
        <w:r>
          <w:rPr>
            <w:webHidden/>
          </w:rPr>
          <w:fldChar w:fldCharType="separate"/>
        </w:r>
        <w:r w:rsidR="00320077">
          <w:rPr>
            <w:webHidden/>
          </w:rPr>
          <w:t>31</w:t>
        </w:r>
        <w:r>
          <w:rPr>
            <w:webHidden/>
          </w:rPr>
          <w:fldChar w:fldCharType="end"/>
        </w:r>
      </w:hyperlink>
    </w:p>
    <w:p w14:paraId="110022FF" w14:textId="0743938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02" w:history="1">
        <w:r w:rsidRPr="00616132">
          <w:rPr>
            <w:rStyle w:val="a3"/>
            <w:noProof/>
          </w:rPr>
          <w:t>Газета.ру, 30.10.2025, Назван средний размер пенсии по старости в 2027 году</w:t>
        </w:r>
        <w:r>
          <w:rPr>
            <w:noProof/>
            <w:webHidden/>
          </w:rPr>
          <w:tab/>
        </w:r>
        <w:r>
          <w:rPr>
            <w:noProof/>
            <w:webHidden/>
          </w:rPr>
          <w:fldChar w:fldCharType="begin"/>
        </w:r>
        <w:r>
          <w:rPr>
            <w:noProof/>
            <w:webHidden/>
          </w:rPr>
          <w:instrText xml:space="preserve"> PAGEREF _Toc212790002 \h </w:instrText>
        </w:r>
        <w:r>
          <w:rPr>
            <w:noProof/>
            <w:webHidden/>
          </w:rPr>
        </w:r>
        <w:r>
          <w:rPr>
            <w:noProof/>
            <w:webHidden/>
          </w:rPr>
          <w:fldChar w:fldCharType="separate"/>
        </w:r>
        <w:r w:rsidR="00320077">
          <w:rPr>
            <w:noProof/>
            <w:webHidden/>
          </w:rPr>
          <w:t>31</w:t>
        </w:r>
        <w:r>
          <w:rPr>
            <w:noProof/>
            <w:webHidden/>
          </w:rPr>
          <w:fldChar w:fldCharType="end"/>
        </w:r>
      </w:hyperlink>
    </w:p>
    <w:p w14:paraId="4D4B3C18" w14:textId="261EE37D" w:rsidR="00447597" w:rsidRDefault="00447597">
      <w:pPr>
        <w:pStyle w:val="31"/>
        <w:rPr>
          <w:rFonts w:asciiTheme="minorHAnsi" w:eastAsiaTheme="minorEastAsia" w:hAnsiTheme="minorHAnsi" w:cstheme="minorBidi"/>
          <w:kern w:val="2"/>
          <w14:ligatures w14:val="standardContextual"/>
        </w:rPr>
      </w:pPr>
      <w:hyperlink w:anchor="_Toc212790003" w:history="1">
        <w:r w:rsidRPr="00616132">
          <w:rPr>
            <w:rStyle w:val="a3"/>
          </w:rPr>
          <w:t>Средняя страховая пенсия россиян по старости превысит 29 тыс. рублей в 2027 году,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_Toc212790003 \h </w:instrText>
        </w:r>
        <w:r>
          <w:rPr>
            <w:webHidden/>
          </w:rPr>
        </w:r>
        <w:r>
          <w:rPr>
            <w:webHidden/>
          </w:rPr>
          <w:fldChar w:fldCharType="separate"/>
        </w:r>
        <w:r w:rsidR="00320077">
          <w:rPr>
            <w:webHidden/>
          </w:rPr>
          <w:t>31</w:t>
        </w:r>
        <w:r>
          <w:rPr>
            <w:webHidden/>
          </w:rPr>
          <w:fldChar w:fldCharType="end"/>
        </w:r>
      </w:hyperlink>
    </w:p>
    <w:p w14:paraId="5A4D4C0B" w14:textId="3A9F51CC"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04" w:history="1">
        <w:r w:rsidRPr="00616132">
          <w:rPr>
            <w:rStyle w:val="a3"/>
            <w:noProof/>
          </w:rPr>
          <w:t>Интересная Россия, 30.10.2025, «Тринадцатая пенсия» в 2025 году: кому и когда выплатят январские деньги</w:t>
        </w:r>
        <w:r>
          <w:rPr>
            <w:noProof/>
            <w:webHidden/>
          </w:rPr>
          <w:tab/>
        </w:r>
        <w:r>
          <w:rPr>
            <w:noProof/>
            <w:webHidden/>
          </w:rPr>
          <w:fldChar w:fldCharType="begin"/>
        </w:r>
        <w:r>
          <w:rPr>
            <w:noProof/>
            <w:webHidden/>
          </w:rPr>
          <w:instrText xml:space="preserve"> PAGEREF _Toc212790004 \h </w:instrText>
        </w:r>
        <w:r>
          <w:rPr>
            <w:noProof/>
            <w:webHidden/>
          </w:rPr>
        </w:r>
        <w:r>
          <w:rPr>
            <w:noProof/>
            <w:webHidden/>
          </w:rPr>
          <w:fldChar w:fldCharType="separate"/>
        </w:r>
        <w:r w:rsidR="00320077">
          <w:rPr>
            <w:noProof/>
            <w:webHidden/>
          </w:rPr>
          <w:t>32</w:t>
        </w:r>
        <w:r>
          <w:rPr>
            <w:noProof/>
            <w:webHidden/>
          </w:rPr>
          <w:fldChar w:fldCharType="end"/>
        </w:r>
      </w:hyperlink>
    </w:p>
    <w:p w14:paraId="626B2E57" w14:textId="0240C27F" w:rsidR="00447597" w:rsidRDefault="00447597">
      <w:pPr>
        <w:pStyle w:val="31"/>
        <w:rPr>
          <w:rFonts w:asciiTheme="minorHAnsi" w:eastAsiaTheme="minorEastAsia" w:hAnsiTheme="minorHAnsi" w:cstheme="minorBidi"/>
          <w:kern w:val="2"/>
          <w14:ligatures w14:val="standardContextual"/>
        </w:rPr>
      </w:pPr>
      <w:hyperlink w:anchor="_Toc212790005" w:history="1">
        <w:r w:rsidRPr="00616132">
          <w:rPr>
            <w:rStyle w:val="a3"/>
          </w:rPr>
          <w:t>Российские пенсионеры получат три пенсионные выплаты в течение последних двух месяцев 2025 года. Однако речь идет не о введении специальной «13-й пенсии», а о досрочном начислении средств за январь 2026 года в связи с длительными новогодними праздниками.</w:t>
        </w:r>
        <w:r>
          <w:rPr>
            <w:webHidden/>
          </w:rPr>
          <w:tab/>
        </w:r>
        <w:r>
          <w:rPr>
            <w:webHidden/>
          </w:rPr>
          <w:fldChar w:fldCharType="begin"/>
        </w:r>
        <w:r>
          <w:rPr>
            <w:webHidden/>
          </w:rPr>
          <w:instrText xml:space="preserve"> PAGEREF _Toc212790005 \h </w:instrText>
        </w:r>
        <w:r>
          <w:rPr>
            <w:webHidden/>
          </w:rPr>
        </w:r>
        <w:r>
          <w:rPr>
            <w:webHidden/>
          </w:rPr>
          <w:fldChar w:fldCharType="separate"/>
        </w:r>
        <w:r w:rsidR="00320077">
          <w:rPr>
            <w:webHidden/>
          </w:rPr>
          <w:t>32</w:t>
        </w:r>
        <w:r>
          <w:rPr>
            <w:webHidden/>
          </w:rPr>
          <w:fldChar w:fldCharType="end"/>
        </w:r>
      </w:hyperlink>
    </w:p>
    <w:p w14:paraId="44DDB278" w14:textId="7A8B9BB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06" w:history="1">
        <w:r w:rsidRPr="00616132">
          <w:rPr>
            <w:rStyle w:val="a3"/>
            <w:noProof/>
          </w:rPr>
          <w:t>Известия, 30.10.2025, Юрист рассказал о положенной каждому россиянину пенсии</w:t>
        </w:r>
        <w:r>
          <w:rPr>
            <w:noProof/>
            <w:webHidden/>
          </w:rPr>
          <w:tab/>
        </w:r>
        <w:r>
          <w:rPr>
            <w:noProof/>
            <w:webHidden/>
          </w:rPr>
          <w:fldChar w:fldCharType="begin"/>
        </w:r>
        <w:r>
          <w:rPr>
            <w:noProof/>
            <w:webHidden/>
          </w:rPr>
          <w:instrText xml:space="preserve"> PAGEREF _Toc212790006 \h </w:instrText>
        </w:r>
        <w:r>
          <w:rPr>
            <w:noProof/>
            <w:webHidden/>
          </w:rPr>
        </w:r>
        <w:r>
          <w:rPr>
            <w:noProof/>
            <w:webHidden/>
          </w:rPr>
          <w:fldChar w:fldCharType="separate"/>
        </w:r>
        <w:r w:rsidR="00320077">
          <w:rPr>
            <w:noProof/>
            <w:webHidden/>
          </w:rPr>
          <w:t>33</w:t>
        </w:r>
        <w:r>
          <w:rPr>
            <w:noProof/>
            <w:webHidden/>
          </w:rPr>
          <w:fldChar w:fldCharType="end"/>
        </w:r>
      </w:hyperlink>
    </w:p>
    <w:p w14:paraId="081490E5" w14:textId="6BBDA6B2" w:rsidR="00447597" w:rsidRDefault="00447597">
      <w:pPr>
        <w:pStyle w:val="31"/>
        <w:rPr>
          <w:rFonts w:asciiTheme="minorHAnsi" w:eastAsiaTheme="minorEastAsia" w:hAnsiTheme="minorHAnsi" w:cstheme="minorBidi"/>
          <w:kern w:val="2"/>
          <w14:ligatures w14:val="standardContextual"/>
        </w:rPr>
      </w:pPr>
      <w:hyperlink w:anchor="_Toc212790007" w:history="1">
        <w:r w:rsidRPr="00616132">
          <w:rPr>
            <w:rStyle w:val="a3"/>
          </w:rPr>
          <w:t>Право на пенсию по старости имеют все россияне, включая тех, кто никогда не работал. Об этом сообщил 30 октября директор департамента защиты прав потребителей Роскачества Игорь Поздняков в беседе с RT.</w:t>
        </w:r>
        <w:r>
          <w:rPr>
            <w:webHidden/>
          </w:rPr>
          <w:tab/>
        </w:r>
        <w:r>
          <w:rPr>
            <w:webHidden/>
          </w:rPr>
          <w:fldChar w:fldCharType="begin"/>
        </w:r>
        <w:r>
          <w:rPr>
            <w:webHidden/>
          </w:rPr>
          <w:instrText xml:space="preserve"> PAGEREF _Toc212790007 \h </w:instrText>
        </w:r>
        <w:r>
          <w:rPr>
            <w:webHidden/>
          </w:rPr>
        </w:r>
        <w:r>
          <w:rPr>
            <w:webHidden/>
          </w:rPr>
          <w:fldChar w:fldCharType="separate"/>
        </w:r>
        <w:r w:rsidR="00320077">
          <w:rPr>
            <w:webHidden/>
          </w:rPr>
          <w:t>33</w:t>
        </w:r>
        <w:r>
          <w:rPr>
            <w:webHidden/>
          </w:rPr>
          <w:fldChar w:fldCharType="end"/>
        </w:r>
      </w:hyperlink>
    </w:p>
    <w:p w14:paraId="180758DE" w14:textId="5124CD5D"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08" w:history="1">
        <w:r w:rsidRPr="00616132">
          <w:rPr>
            <w:rStyle w:val="a3"/>
            <w:noProof/>
          </w:rPr>
          <w:t>Конкурент, 30.10.2025, Только для неработающих: пенсионерам раскрыли, насколько вырастут их пенсии</w:t>
        </w:r>
        <w:r>
          <w:rPr>
            <w:noProof/>
            <w:webHidden/>
          </w:rPr>
          <w:tab/>
        </w:r>
        <w:r>
          <w:rPr>
            <w:noProof/>
            <w:webHidden/>
          </w:rPr>
          <w:fldChar w:fldCharType="begin"/>
        </w:r>
        <w:r>
          <w:rPr>
            <w:noProof/>
            <w:webHidden/>
          </w:rPr>
          <w:instrText xml:space="preserve"> PAGEREF _Toc212790008 \h </w:instrText>
        </w:r>
        <w:r>
          <w:rPr>
            <w:noProof/>
            <w:webHidden/>
          </w:rPr>
        </w:r>
        <w:r>
          <w:rPr>
            <w:noProof/>
            <w:webHidden/>
          </w:rPr>
          <w:fldChar w:fldCharType="separate"/>
        </w:r>
        <w:r w:rsidR="00320077">
          <w:rPr>
            <w:noProof/>
            <w:webHidden/>
          </w:rPr>
          <w:t>33</w:t>
        </w:r>
        <w:r>
          <w:rPr>
            <w:noProof/>
            <w:webHidden/>
          </w:rPr>
          <w:fldChar w:fldCharType="end"/>
        </w:r>
      </w:hyperlink>
    </w:p>
    <w:p w14:paraId="6CE8EE8C" w14:textId="42F95A07" w:rsidR="00447597" w:rsidRDefault="00447597">
      <w:pPr>
        <w:pStyle w:val="31"/>
        <w:rPr>
          <w:rFonts w:asciiTheme="minorHAnsi" w:eastAsiaTheme="minorEastAsia" w:hAnsiTheme="minorHAnsi" w:cstheme="minorBidi"/>
          <w:kern w:val="2"/>
          <w14:ligatures w14:val="standardContextual"/>
        </w:rPr>
      </w:pPr>
      <w:hyperlink w:anchor="_Toc212790009" w:history="1">
        <w:r w:rsidRPr="00616132">
          <w:rPr>
            <w:rStyle w:val="a3"/>
          </w:rPr>
          <w:t>В ближайшее время пенсионные выплаты неработающих пожилых россиян станут больше. Об этом заявила профессор кафедры государственных и муниципальных финансов РЭУ имени Плеханова Юлия Финогенова.</w:t>
        </w:r>
        <w:r>
          <w:rPr>
            <w:webHidden/>
          </w:rPr>
          <w:tab/>
        </w:r>
        <w:r>
          <w:rPr>
            <w:webHidden/>
          </w:rPr>
          <w:fldChar w:fldCharType="begin"/>
        </w:r>
        <w:r>
          <w:rPr>
            <w:webHidden/>
          </w:rPr>
          <w:instrText xml:space="preserve"> PAGEREF _Toc212790009 \h </w:instrText>
        </w:r>
        <w:r>
          <w:rPr>
            <w:webHidden/>
          </w:rPr>
        </w:r>
        <w:r>
          <w:rPr>
            <w:webHidden/>
          </w:rPr>
          <w:fldChar w:fldCharType="separate"/>
        </w:r>
        <w:r w:rsidR="00320077">
          <w:rPr>
            <w:webHidden/>
          </w:rPr>
          <w:t>33</w:t>
        </w:r>
        <w:r>
          <w:rPr>
            <w:webHidden/>
          </w:rPr>
          <w:fldChar w:fldCharType="end"/>
        </w:r>
      </w:hyperlink>
    </w:p>
    <w:p w14:paraId="3F147003" w14:textId="53BF0B2D"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10" w:history="1">
        <w:r w:rsidRPr="00616132">
          <w:rPr>
            <w:rStyle w:val="a3"/>
            <w:noProof/>
          </w:rPr>
          <w:t>ФедералПресс, 31.10.2025, Стало известно, когда россиянам выплатят пенсии за ноябрь</w:t>
        </w:r>
        <w:r>
          <w:rPr>
            <w:noProof/>
            <w:webHidden/>
          </w:rPr>
          <w:tab/>
        </w:r>
        <w:r>
          <w:rPr>
            <w:noProof/>
            <w:webHidden/>
          </w:rPr>
          <w:fldChar w:fldCharType="begin"/>
        </w:r>
        <w:r>
          <w:rPr>
            <w:noProof/>
            <w:webHidden/>
          </w:rPr>
          <w:instrText xml:space="preserve"> PAGEREF _Toc212790010 \h </w:instrText>
        </w:r>
        <w:r>
          <w:rPr>
            <w:noProof/>
            <w:webHidden/>
          </w:rPr>
        </w:r>
        <w:r>
          <w:rPr>
            <w:noProof/>
            <w:webHidden/>
          </w:rPr>
          <w:fldChar w:fldCharType="separate"/>
        </w:r>
        <w:r w:rsidR="00320077">
          <w:rPr>
            <w:noProof/>
            <w:webHidden/>
          </w:rPr>
          <w:t>34</w:t>
        </w:r>
        <w:r>
          <w:rPr>
            <w:noProof/>
            <w:webHidden/>
          </w:rPr>
          <w:fldChar w:fldCharType="end"/>
        </w:r>
      </w:hyperlink>
    </w:p>
    <w:p w14:paraId="0E1A0660" w14:textId="5C7ECB7C" w:rsidR="00447597" w:rsidRDefault="00447597">
      <w:pPr>
        <w:pStyle w:val="31"/>
        <w:rPr>
          <w:rFonts w:asciiTheme="minorHAnsi" w:eastAsiaTheme="minorEastAsia" w:hAnsiTheme="minorHAnsi" w:cstheme="minorBidi"/>
          <w:kern w:val="2"/>
          <w14:ligatures w14:val="standardContextual"/>
        </w:rPr>
      </w:pPr>
      <w:hyperlink w:anchor="_Toc212790011" w:history="1">
        <w:r w:rsidRPr="00616132">
          <w:rPr>
            <w:rStyle w:val="a3"/>
          </w:rPr>
          <w:t>График выплат пенсий в ноябре 2025 года будет скорректирован в связи с празднованием Дня народного единства. Об этом «ФедералПресс» рассказал кандидат экономических наук, доцент Финансового университета при правительстве РФ Игорь Балынин. «Для тех пенсионеров, кто получает страховую пенсию 3-4 числа месяца, страховая пенсия за ноябрь придет досрочно: 1 ноября 2025 года (это будет суббота, но в соответствии с производственным календарем является рабочим днем). Это связано с тем, что если дата выплаты совпадает с выходным или праздничным днем, то она осуществляется заранее - в последний рабочий день месяца. Причем это касается всех пенсионных выплат: и страховых пенсий, и социальных пенсий, и накопительных пенсий, и дополнительных выплат по линии Социального фонда России», - пояснил Балынин.</w:t>
        </w:r>
        <w:r>
          <w:rPr>
            <w:webHidden/>
          </w:rPr>
          <w:tab/>
        </w:r>
        <w:r>
          <w:rPr>
            <w:webHidden/>
          </w:rPr>
          <w:fldChar w:fldCharType="begin"/>
        </w:r>
        <w:r>
          <w:rPr>
            <w:webHidden/>
          </w:rPr>
          <w:instrText xml:space="preserve"> PAGEREF _Toc212790011 \h </w:instrText>
        </w:r>
        <w:r>
          <w:rPr>
            <w:webHidden/>
          </w:rPr>
        </w:r>
        <w:r>
          <w:rPr>
            <w:webHidden/>
          </w:rPr>
          <w:fldChar w:fldCharType="separate"/>
        </w:r>
        <w:r w:rsidR="00320077">
          <w:rPr>
            <w:webHidden/>
          </w:rPr>
          <w:t>34</w:t>
        </w:r>
        <w:r>
          <w:rPr>
            <w:webHidden/>
          </w:rPr>
          <w:fldChar w:fldCharType="end"/>
        </w:r>
      </w:hyperlink>
    </w:p>
    <w:p w14:paraId="177337D7" w14:textId="5356CCBC"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12" w:history="1">
        <w:r w:rsidRPr="00616132">
          <w:rPr>
            <w:rStyle w:val="a3"/>
            <w:noProof/>
          </w:rPr>
          <w:t>PRIMPRESS, 30.10.2025, Индексация будет рекордной. Объявлены даты нового повышения пенсий в России</w:t>
        </w:r>
        <w:r>
          <w:rPr>
            <w:noProof/>
            <w:webHidden/>
          </w:rPr>
          <w:tab/>
        </w:r>
        <w:r>
          <w:rPr>
            <w:noProof/>
            <w:webHidden/>
          </w:rPr>
          <w:fldChar w:fldCharType="begin"/>
        </w:r>
        <w:r>
          <w:rPr>
            <w:noProof/>
            <w:webHidden/>
          </w:rPr>
          <w:instrText xml:space="preserve"> PAGEREF _Toc212790012 \h </w:instrText>
        </w:r>
        <w:r>
          <w:rPr>
            <w:noProof/>
            <w:webHidden/>
          </w:rPr>
        </w:r>
        <w:r>
          <w:rPr>
            <w:noProof/>
            <w:webHidden/>
          </w:rPr>
          <w:fldChar w:fldCharType="separate"/>
        </w:r>
        <w:r w:rsidR="00320077">
          <w:rPr>
            <w:noProof/>
            <w:webHidden/>
          </w:rPr>
          <w:t>35</w:t>
        </w:r>
        <w:r>
          <w:rPr>
            <w:noProof/>
            <w:webHidden/>
          </w:rPr>
          <w:fldChar w:fldCharType="end"/>
        </w:r>
      </w:hyperlink>
    </w:p>
    <w:p w14:paraId="3A31F7F7" w14:textId="4A00CEF8" w:rsidR="00447597" w:rsidRDefault="00447597">
      <w:pPr>
        <w:pStyle w:val="31"/>
        <w:rPr>
          <w:rFonts w:asciiTheme="minorHAnsi" w:eastAsiaTheme="minorEastAsia" w:hAnsiTheme="minorHAnsi" w:cstheme="minorBidi"/>
          <w:kern w:val="2"/>
          <w14:ligatures w14:val="standardContextual"/>
        </w:rPr>
      </w:pPr>
      <w:hyperlink w:anchor="_Toc212790013" w:history="1">
        <w:r w:rsidRPr="00616132">
          <w:rPr>
            <w:rStyle w:val="a3"/>
          </w:rPr>
          <w:t>Пенсионерам рассказали о новом повышении пенсий, которое скоро случится в России. Власти решили увеличить показатель индексации пенсионных выплат. Так что в итоге пенсии достигнут рекордного уровня, сообщает PRIMPRESS.</w:t>
        </w:r>
        <w:r>
          <w:rPr>
            <w:webHidden/>
          </w:rPr>
          <w:tab/>
        </w:r>
        <w:r>
          <w:rPr>
            <w:webHidden/>
          </w:rPr>
          <w:fldChar w:fldCharType="begin"/>
        </w:r>
        <w:r>
          <w:rPr>
            <w:webHidden/>
          </w:rPr>
          <w:instrText xml:space="preserve"> PAGEREF _Toc212790013 \h </w:instrText>
        </w:r>
        <w:r>
          <w:rPr>
            <w:webHidden/>
          </w:rPr>
        </w:r>
        <w:r>
          <w:rPr>
            <w:webHidden/>
          </w:rPr>
          <w:fldChar w:fldCharType="separate"/>
        </w:r>
        <w:r w:rsidR="00320077">
          <w:rPr>
            <w:webHidden/>
          </w:rPr>
          <w:t>35</w:t>
        </w:r>
        <w:r>
          <w:rPr>
            <w:webHidden/>
          </w:rPr>
          <w:fldChar w:fldCharType="end"/>
        </w:r>
      </w:hyperlink>
    </w:p>
    <w:p w14:paraId="2A0295CC" w14:textId="4EC1A945"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14" w:history="1">
        <w:r w:rsidRPr="00616132">
          <w:rPr>
            <w:rStyle w:val="a3"/>
            <w:noProof/>
          </w:rPr>
          <w:t>PRIMPRESS, 30.10.2025, Всем, кто старше 50 лет. Пенсионеров призвали оформить новую льготу на «Госуслугах»</w:t>
        </w:r>
        <w:r>
          <w:rPr>
            <w:noProof/>
            <w:webHidden/>
          </w:rPr>
          <w:tab/>
        </w:r>
        <w:r>
          <w:rPr>
            <w:noProof/>
            <w:webHidden/>
          </w:rPr>
          <w:fldChar w:fldCharType="begin"/>
        </w:r>
        <w:r>
          <w:rPr>
            <w:noProof/>
            <w:webHidden/>
          </w:rPr>
          <w:instrText xml:space="preserve"> PAGEREF _Toc212790014 \h </w:instrText>
        </w:r>
        <w:r>
          <w:rPr>
            <w:noProof/>
            <w:webHidden/>
          </w:rPr>
        </w:r>
        <w:r>
          <w:rPr>
            <w:noProof/>
            <w:webHidden/>
          </w:rPr>
          <w:fldChar w:fldCharType="separate"/>
        </w:r>
        <w:r w:rsidR="00320077">
          <w:rPr>
            <w:noProof/>
            <w:webHidden/>
          </w:rPr>
          <w:t>35</w:t>
        </w:r>
        <w:r>
          <w:rPr>
            <w:noProof/>
            <w:webHidden/>
          </w:rPr>
          <w:fldChar w:fldCharType="end"/>
        </w:r>
      </w:hyperlink>
    </w:p>
    <w:p w14:paraId="40398F7F" w14:textId="4B8BAB92" w:rsidR="00447597" w:rsidRDefault="00447597">
      <w:pPr>
        <w:pStyle w:val="31"/>
        <w:rPr>
          <w:rFonts w:asciiTheme="minorHAnsi" w:eastAsiaTheme="minorEastAsia" w:hAnsiTheme="minorHAnsi" w:cstheme="minorBidi"/>
          <w:kern w:val="2"/>
          <w14:ligatures w14:val="standardContextual"/>
        </w:rPr>
      </w:pPr>
      <w:hyperlink w:anchor="_Toc212790015" w:history="1">
        <w:r w:rsidRPr="00616132">
          <w:rPr>
            <w:rStyle w:val="a3"/>
          </w:rPr>
          <w:t>Пенсионерам рассказали о новой льготе, которую можно будет оформить на сайте госуслуг. Такая возможность будет для всех граждан, но у пенсионеров в этом плане будут особые опции.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_Toc212790015 \h </w:instrText>
        </w:r>
        <w:r>
          <w:rPr>
            <w:webHidden/>
          </w:rPr>
        </w:r>
        <w:r>
          <w:rPr>
            <w:webHidden/>
          </w:rPr>
          <w:fldChar w:fldCharType="separate"/>
        </w:r>
        <w:r w:rsidR="00320077">
          <w:rPr>
            <w:webHidden/>
          </w:rPr>
          <w:t>35</w:t>
        </w:r>
        <w:r>
          <w:rPr>
            <w:webHidden/>
          </w:rPr>
          <w:fldChar w:fldCharType="end"/>
        </w:r>
      </w:hyperlink>
    </w:p>
    <w:p w14:paraId="7B42D38C" w14:textId="2469BAB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16" w:history="1">
        <w:r w:rsidRPr="00616132">
          <w:rPr>
            <w:rStyle w:val="a3"/>
            <w:noProof/>
          </w:rPr>
          <w:t>МК, 30.10.2025. Эксперт рассказала о насущном вопросе для самозанятых</w:t>
        </w:r>
        <w:r>
          <w:rPr>
            <w:noProof/>
            <w:webHidden/>
          </w:rPr>
          <w:tab/>
        </w:r>
        <w:r>
          <w:rPr>
            <w:noProof/>
            <w:webHidden/>
          </w:rPr>
          <w:fldChar w:fldCharType="begin"/>
        </w:r>
        <w:r>
          <w:rPr>
            <w:noProof/>
            <w:webHidden/>
          </w:rPr>
          <w:instrText xml:space="preserve"> PAGEREF _Toc212790016 \h </w:instrText>
        </w:r>
        <w:r>
          <w:rPr>
            <w:noProof/>
            <w:webHidden/>
          </w:rPr>
        </w:r>
        <w:r>
          <w:rPr>
            <w:noProof/>
            <w:webHidden/>
          </w:rPr>
          <w:fldChar w:fldCharType="separate"/>
        </w:r>
        <w:r w:rsidR="00320077">
          <w:rPr>
            <w:noProof/>
            <w:webHidden/>
          </w:rPr>
          <w:t>36</w:t>
        </w:r>
        <w:r>
          <w:rPr>
            <w:noProof/>
            <w:webHidden/>
          </w:rPr>
          <w:fldChar w:fldCharType="end"/>
        </w:r>
      </w:hyperlink>
    </w:p>
    <w:p w14:paraId="4DBAAEF3" w14:textId="6067BCF5" w:rsidR="00447597" w:rsidRDefault="00447597">
      <w:pPr>
        <w:pStyle w:val="31"/>
        <w:rPr>
          <w:rFonts w:asciiTheme="minorHAnsi" w:eastAsiaTheme="minorEastAsia" w:hAnsiTheme="minorHAnsi" w:cstheme="minorBidi"/>
          <w:kern w:val="2"/>
          <w14:ligatures w14:val="standardContextual"/>
        </w:rPr>
      </w:pPr>
      <w:hyperlink w:anchor="_Toc212790017" w:history="1">
        <w:r w:rsidRPr="00616132">
          <w:rPr>
            <w:rStyle w:val="a3"/>
          </w:rPr>
          <w:t>Вопрос пенсионных накоплений тормозит переход граждан в легальное поле.  Об этом в интервью интернет-порталу «МК» заявила основатель и генеральный директор платформы для самозанятых, общественный уполномоченный в сфере цифровых финансовых технологий Анастасия Ускова.</w:t>
        </w:r>
        <w:r>
          <w:rPr>
            <w:webHidden/>
          </w:rPr>
          <w:tab/>
        </w:r>
        <w:r>
          <w:rPr>
            <w:webHidden/>
          </w:rPr>
          <w:fldChar w:fldCharType="begin"/>
        </w:r>
        <w:r>
          <w:rPr>
            <w:webHidden/>
          </w:rPr>
          <w:instrText xml:space="preserve"> PAGEREF _Toc212790017 \h </w:instrText>
        </w:r>
        <w:r>
          <w:rPr>
            <w:webHidden/>
          </w:rPr>
        </w:r>
        <w:r>
          <w:rPr>
            <w:webHidden/>
          </w:rPr>
          <w:fldChar w:fldCharType="separate"/>
        </w:r>
        <w:r w:rsidR="00320077">
          <w:rPr>
            <w:webHidden/>
          </w:rPr>
          <w:t>36</w:t>
        </w:r>
        <w:r>
          <w:rPr>
            <w:webHidden/>
          </w:rPr>
          <w:fldChar w:fldCharType="end"/>
        </w:r>
      </w:hyperlink>
    </w:p>
    <w:p w14:paraId="0DD67B52" w14:textId="6482087B"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18" w:history="1">
        <w:r w:rsidRPr="00616132">
          <w:rPr>
            <w:rStyle w:val="a3"/>
            <w:noProof/>
          </w:rPr>
          <w:t>ПСБ блог, 30.10.2025, Пенсия с бонусами: как получить больше с ПСБ</w:t>
        </w:r>
        <w:r>
          <w:rPr>
            <w:noProof/>
            <w:webHidden/>
          </w:rPr>
          <w:tab/>
        </w:r>
        <w:r>
          <w:rPr>
            <w:noProof/>
            <w:webHidden/>
          </w:rPr>
          <w:fldChar w:fldCharType="begin"/>
        </w:r>
        <w:r>
          <w:rPr>
            <w:noProof/>
            <w:webHidden/>
          </w:rPr>
          <w:instrText xml:space="preserve"> PAGEREF _Toc212790018 \h </w:instrText>
        </w:r>
        <w:r>
          <w:rPr>
            <w:noProof/>
            <w:webHidden/>
          </w:rPr>
        </w:r>
        <w:r>
          <w:rPr>
            <w:noProof/>
            <w:webHidden/>
          </w:rPr>
          <w:fldChar w:fldCharType="separate"/>
        </w:r>
        <w:r w:rsidR="00320077">
          <w:rPr>
            <w:noProof/>
            <w:webHidden/>
          </w:rPr>
          <w:t>37</w:t>
        </w:r>
        <w:r>
          <w:rPr>
            <w:noProof/>
            <w:webHidden/>
          </w:rPr>
          <w:fldChar w:fldCharType="end"/>
        </w:r>
      </w:hyperlink>
    </w:p>
    <w:p w14:paraId="7845A07F" w14:textId="7FF9EAA3" w:rsidR="00447597" w:rsidRDefault="00447597">
      <w:pPr>
        <w:pStyle w:val="31"/>
        <w:rPr>
          <w:rFonts w:asciiTheme="minorHAnsi" w:eastAsiaTheme="minorEastAsia" w:hAnsiTheme="minorHAnsi" w:cstheme="minorBidi"/>
          <w:kern w:val="2"/>
          <w14:ligatures w14:val="standardContextual"/>
        </w:rPr>
      </w:pPr>
      <w:hyperlink w:anchor="_Toc212790019" w:history="1">
        <w:r w:rsidRPr="00616132">
          <w:rPr>
            <w:rStyle w:val="a3"/>
          </w:rPr>
          <w:t>Пенсию и другие выплаты от Социального фонда России (СФР) можно выгодно дополнять - надбавками, кэшбэком и бонусами от банка. Рассказываем, как получить максимум от выплат СФР за счет банковских инструментов. Единовременный бонус При переходе на обслуживание в ПСБ банк предоставляет клиентам единовременный бонус до 2500 баллов при получении пенсии или иной выплаты от СФР на […]</w:t>
        </w:r>
        <w:r>
          <w:rPr>
            <w:webHidden/>
          </w:rPr>
          <w:tab/>
        </w:r>
        <w:r>
          <w:rPr>
            <w:webHidden/>
          </w:rPr>
          <w:fldChar w:fldCharType="begin"/>
        </w:r>
        <w:r>
          <w:rPr>
            <w:webHidden/>
          </w:rPr>
          <w:instrText xml:space="preserve"> PAGEREF _Toc212790019 \h </w:instrText>
        </w:r>
        <w:r>
          <w:rPr>
            <w:webHidden/>
          </w:rPr>
        </w:r>
        <w:r>
          <w:rPr>
            <w:webHidden/>
          </w:rPr>
          <w:fldChar w:fldCharType="separate"/>
        </w:r>
        <w:r w:rsidR="00320077">
          <w:rPr>
            <w:webHidden/>
          </w:rPr>
          <w:t>37</w:t>
        </w:r>
        <w:r>
          <w:rPr>
            <w:webHidden/>
          </w:rPr>
          <w:fldChar w:fldCharType="end"/>
        </w:r>
      </w:hyperlink>
    </w:p>
    <w:p w14:paraId="222B32AE" w14:textId="1706C2D5"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20" w:history="1">
        <w:r w:rsidRPr="00616132">
          <w:rPr>
            <w:rStyle w:val="a3"/>
            <w:noProof/>
          </w:rPr>
          <w:t>spravedlivo.ru, 30.10.2025, Андрей Кузнецов об установлении дополнительных гарантий пенсионного обеспечения женщинам и лицам, имеющим продолжительный стаж работы</w:t>
        </w:r>
        <w:r>
          <w:rPr>
            <w:noProof/>
            <w:webHidden/>
          </w:rPr>
          <w:tab/>
        </w:r>
        <w:r>
          <w:rPr>
            <w:noProof/>
            <w:webHidden/>
          </w:rPr>
          <w:fldChar w:fldCharType="begin"/>
        </w:r>
        <w:r>
          <w:rPr>
            <w:noProof/>
            <w:webHidden/>
          </w:rPr>
          <w:instrText xml:space="preserve"> PAGEREF _Toc212790020 \h </w:instrText>
        </w:r>
        <w:r>
          <w:rPr>
            <w:noProof/>
            <w:webHidden/>
          </w:rPr>
        </w:r>
        <w:r>
          <w:rPr>
            <w:noProof/>
            <w:webHidden/>
          </w:rPr>
          <w:fldChar w:fldCharType="separate"/>
        </w:r>
        <w:r w:rsidR="00320077">
          <w:rPr>
            <w:noProof/>
            <w:webHidden/>
          </w:rPr>
          <w:t>38</w:t>
        </w:r>
        <w:r>
          <w:rPr>
            <w:noProof/>
            <w:webHidden/>
          </w:rPr>
          <w:fldChar w:fldCharType="end"/>
        </w:r>
      </w:hyperlink>
    </w:p>
    <w:p w14:paraId="6E441181" w14:textId="68260953" w:rsidR="00447597" w:rsidRDefault="00447597">
      <w:pPr>
        <w:pStyle w:val="31"/>
        <w:rPr>
          <w:rFonts w:asciiTheme="minorHAnsi" w:eastAsiaTheme="minorEastAsia" w:hAnsiTheme="minorHAnsi" w:cstheme="minorBidi"/>
          <w:kern w:val="2"/>
          <w14:ligatures w14:val="standardContextual"/>
        </w:rPr>
      </w:pPr>
      <w:hyperlink w:anchor="_Toc212790021" w:history="1">
        <w:r w:rsidRPr="00616132">
          <w:rPr>
            <w:rStyle w:val="a3"/>
          </w:rPr>
          <w:t>29 октября Государственная Дума отклонила проект федерального закона № 646670-8 «О внесении изменений в Федеральный закон «О страховых пенсиях» (об установлении дополнительных гарантий пенсионного обеспечения женщинам и лицам, имеющим продолжительный стаж работы). Доклад представил первый заместитель руководителя фракции СПРАВЕДЛИВАЯ РОССИЯ Андрей Кузнецов:</w:t>
        </w:r>
        <w:r>
          <w:rPr>
            <w:webHidden/>
          </w:rPr>
          <w:tab/>
        </w:r>
        <w:r>
          <w:rPr>
            <w:webHidden/>
          </w:rPr>
          <w:fldChar w:fldCharType="begin"/>
        </w:r>
        <w:r>
          <w:rPr>
            <w:webHidden/>
          </w:rPr>
          <w:instrText xml:space="preserve"> PAGEREF _Toc212790021 \h </w:instrText>
        </w:r>
        <w:r>
          <w:rPr>
            <w:webHidden/>
          </w:rPr>
        </w:r>
        <w:r>
          <w:rPr>
            <w:webHidden/>
          </w:rPr>
          <w:fldChar w:fldCharType="separate"/>
        </w:r>
        <w:r w:rsidR="00320077">
          <w:rPr>
            <w:webHidden/>
          </w:rPr>
          <w:t>38</w:t>
        </w:r>
        <w:r>
          <w:rPr>
            <w:webHidden/>
          </w:rPr>
          <w:fldChar w:fldCharType="end"/>
        </w:r>
      </w:hyperlink>
    </w:p>
    <w:p w14:paraId="446068F7" w14:textId="49BF89A5"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90022" w:history="1">
        <w:r w:rsidRPr="00616132">
          <w:rPr>
            <w:rStyle w:val="a3"/>
            <w:noProof/>
          </w:rPr>
          <w:t>Региональные СМИ</w:t>
        </w:r>
        <w:r>
          <w:rPr>
            <w:noProof/>
            <w:webHidden/>
          </w:rPr>
          <w:tab/>
        </w:r>
        <w:r>
          <w:rPr>
            <w:noProof/>
            <w:webHidden/>
          </w:rPr>
          <w:fldChar w:fldCharType="begin"/>
        </w:r>
        <w:r>
          <w:rPr>
            <w:noProof/>
            <w:webHidden/>
          </w:rPr>
          <w:instrText xml:space="preserve"> PAGEREF _Toc212790022 \h </w:instrText>
        </w:r>
        <w:r>
          <w:rPr>
            <w:noProof/>
            <w:webHidden/>
          </w:rPr>
        </w:r>
        <w:r>
          <w:rPr>
            <w:noProof/>
            <w:webHidden/>
          </w:rPr>
          <w:fldChar w:fldCharType="separate"/>
        </w:r>
        <w:r w:rsidR="00320077">
          <w:rPr>
            <w:noProof/>
            <w:webHidden/>
          </w:rPr>
          <w:t>42</w:t>
        </w:r>
        <w:r>
          <w:rPr>
            <w:noProof/>
            <w:webHidden/>
          </w:rPr>
          <w:fldChar w:fldCharType="end"/>
        </w:r>
      </w:hyperlink>
    </w:p>
    <w:p w14:paraId="41A7A32C" w14:textId="15389F2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23" w:history="1">
        <w:r w:rsidRPr="00616132">
          <w:rPr>
            <w:rStyle w:val="a3"/>
            <w:noProof/>
          </w:rPr>
          <w:t>Сиб.фм, 30.10.2025, «Работают до смерти»: депутат Госдумы Сергей Миронов сделал громкое заявление о пенсионной реформе</w:t>
        </w:r>
        <w:r>
          <w:rPr>
            <w:noProof/>
            <w:webHidden/>
          </w:rPr>
          <w:tab/>
        </w:r>
        <w:r>
          <w:rPr>
            <w:noProof/>
            <w:webHidden/>
          </w:rPr>
          <w:fldChar w:fldCharType="begin"/>
        </w:r>
        <w:r>
          <w:rPr>
            <w:noProof/>
            <w:webHidden/>
          </w:rPr>
          <w:instrText xml:space="preserve"> PAGEREF _Toc212790023 \h </w:instrText>
        </w:r>
        <w:r>
          <w:rPr>
            <w:noProof/>
            <w:webHidden/>
          </w:rPr>
        </w:r>
        <w:r>
          <w:rPr>
            <w:noProof/>
            <w:webHidden/>
          </w:rPr>
          <w:fldChar w:fldCharType="separate"/>
        </w:r>
        <w:r w:rsidR="00320077">
          <w:rPr>
            <w:noProof/>
            <w:webHidden/>
          </w:rPr>
          <w:t>42</w:t>
        </w:r>
        <w:r>
          <w:rPr>
            <w:noProof/>
            <w:webHidden/>
          </w:rPr>
          <w:fldChar w:fldCharType="end"/>
        </w:r>
      </w:hyperlink>
    </w:p>
    <w:p w14:paraId="572BA7D9" w14:textId="4DC86EA9" w:rsidR="00447597" w:rsidRDefault="00447597">
      <w:pPr>
        <w:pStyle w:val="31"/>
        <w:rPr>
          <w:rFonts w:asciiTheme="minorHAnsi" w:eastAsiaTheme="minorEastAsia" w:hAnsiTheme="minorHAnsi" w:cstheme="minorBidi"/>
          <w:kern w:val="2"/>
          <w14:ligatures w14:val="standardContextual"/>
        </w:rPr>
      </w:pPr>
      <w:hyperlink w:anchor="_Toc212790024" w:history="1">
        <w:r w:rsidRPr="00616132">
          <w:rPr>
            <w:rStyle w:val="a3"/>
          </w:rPr>
          <w:t>Вопрос о пенсионном возрасте в России остается одним из самых острых и обсуждаемых в обществе. На фоне экономических вызовов и демографических изменений, пенсионная реформа, проведенная в 2018 году, продолжает вызывать споры и недовольство значительной части населения. Депутат Государственной Думы Сергей Миронов, лидер партии «Справедливая Россия – За правду», не раз выступал с критикой этой реформы, называя ее несправедливой и требующей пересмотра. Недавно он сделал очередное громкое заявление, акцентируя внимание на негативных последствиях повышения пенсионного возраста для россиян.</w:t>
        </w:r>
        <w:r>
          <w:rPr>
            <w:webHidden/>
          </w:rPr>
          <w:tab/>
        </w:r>
        <w:r>
          <w:rPr>
            <w:webHidden/>
          </w:rPr>
          <w:fldChar w:fldCharType="begin"/>
        </w:r>
        <w:r>
          <w:rPr>
            <w:webHidden/>
          </w:rPr>
          <w:instrText xml:space="preserve"> PAGEREF _Toc212790024 \h </w:instrText>
        </w:r>
        <w:r>
          <w:rPr>
            <w:webHidden/>
          </w:rPr>
        </w:r>
        <w:r>
          <w:rPr>
            <w:webHidden/>
          </w:rPr>
          <w:fldChar w:fldCharType="separate"/>
        </w:r>
        <w:r w:rsidR="00320077">
          <w:rPr>
            <w:webHidden/>
          </w:rPr>
          <w:t>42</w:t>
        </w:r>
        <w:r>
          <w:rPr>
            <w:webHidden/>
          </w:rPr>
          <w:fldChar w:fldCharType="end"/>
        </w:r>
      </w:hyperlink>
    </w:p>
    <w:p w14:paraId="40D31A01" w14:textId="3E481CB7"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90025" w:history="1">
        <w:r w:rsidRPr="00616132">
          <w:rPr>
            <w:rStyle w:val="a3"/>
            <w:noProof/>
          </w:rPr>
          <w:t>НОВОСТИ МАКРОЭКОНОМИКИ</w:t>
        </w:r>
        <w:r>
          <w:rPr>
            <w:noProof/>
            <w:webHidden/>
          </w:rPr>
          <w:tab/>
        </w:r>
        <w:r>
          <w:rPr>
            <w:noProof/>
            <w:webHidden/>
          </w:rPr>
          <w:fldChar w:fldCharType="begin"/>
        </w:r>
        <w:r>
          <w:rPr>
            <w:noProof/>
            <w:webHidden/>
          </w:rPr>
          <w:instrText xml:space="preserve"> PAGEREF _Toc212790025 \h </w:instrText>
        </w:r>
        <w:r>
          <w:rPr>
            <w:noProof/>
            <w:webHidden/>
          </w:rPr>
        </w:r>
        <w:r>
          <w:rPr>
            <w:noProof/>
            <w:webHidden/>
          </w:rPr>
          <w:fldChar w:fldCharType="separate"/>
        </w:r>
        <w:r w:rsidR="00320077">
          <w:rPr>
            <w:noProof/>
            <w:webHidden/>
          </w:rPr>
          <w:t>44</w:t>
        </w:r>
        <w:r>
          <w:rPr>
            <w:noProof/>
            <w:webHidden/>
          </w:rPr>
          <w:fldChar w:fldCharType="end"/>
        </w:r>
      </w:hyperlink>
    </w:p>
    <w:p w14:paraId="7D9980F6" w14:textId="7754E8E5"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26" w:history="1">
        <w:r w:rsidRPr="00616132">
          <w:rPr>
            <w:rStyle w:val="a3"/>
            <w:noProof/>
          </w:rPr>
          <w:t>Ведомости, 30.10.2025, Вызов демографии: как государство планирует повысить рождаемость к 2030 году</w:t>
        </w:r>
        <w:r>
          <w:rPr>
            <w:noProof/>
            <w:webHidden/>
          </w:rPr>
          <w:tab/>
        </w:r>
        <w:r>
          <w:rPr>
            <w:noProof/>
            <w:webHidden/>
          </w:rPr>
          <w:fldChar w:fldCharType="begin"/>
        </w:r>
        <w:r>
          <w:rPr>
            <w:noProof/>
            <w:webHidden/>
          </w:rPr>
          <w:instrText xml:space="preserve"> PAGEREF _Toc212790026 \h </w:instrText>
        </w:r>
        <w:r>
          <w:rPr>
            <w:noProof/>
            <w:webHidden/>
          </w:rPr>
        </w:r>
        <w:r>
          <w:rPr>
            <w:noProof/>
            <w:webHidden/>
          </w:rPr>
          <w:fldChar w:fldCharType="separate"/>
        </w:r>
        <w:r w:rsidR="00320077">
          <w:rPr>
            <w:noProof/>
            <w:webHidden/>
          </w:rPr>
          <w:t>44</w:t>
        </w:r>
        <w:r>
          <w:rPr>
            <w:noProof/>
            <w:webHidden/>
          </w:rPr>
          <w:fldChar w:fldCharType="end"/>
        </w:r>
      </w:hyperlink>
    </w:p>
    <w:p w14:paraId="04F54D17" w14:textId="76F1AFB7" w:rsidR="00447597" w:rsidRDefault="00447597">
      <w:pPr>
        <w:pStyle w:val="31"/>
        <w:rPr>
          <w:rFonts w:asciiTheme="minorHAnsi" w:eastAsiaTheme="minorEastAsia" w:hAnsiTheme="minorHAnsi" w:cstheme="minorBidi"/>
          <w:kern w:val="2"/>
          <w14:ligatures w14:val="standardContextual"/>
        </w:rPr>
      </w:pPr>
      <w:hyperlink w:anchor="_Toc212790027" w:history="1">
        <w:r w:rsidRPr="00616132">
          <w:rPr>
            <w:rStyle w:val="a3"/>
          </w:rPr>
          <w:t>Поддержка семьи, создание условий для того, чтобы в России рождалось как можно больше детей, - важнейшее направление всех национальных проектов и стратегических планов развития. Об этом 23 октября заявил президент России Владимир Путин на первом заседании совета по реализации государственной демографической и семейной политики.</w:t>
        </w:r>
        <w:r>
          <w:rPr>
            <w:webHidden/>
          </w:rPr>
          <w:tab/>
        </w:r>
        <w:r>
          <w:rPr>
            <w:webHidden/>
          </w:rPr>
          <w:fldChar w:fldCharType="begin"/>
        </w:r>
        <w:r>
          <w:rPr>
            <w:webHidden/>
          </w:rPr>
          <w:instrText xml:space="preserve"> PAGEREF _Toc212790027 \h </w:instrText>
        </w:r>
        <w:r>
          <w:rPr>
            <w:webHidden/>
          </w:rPr>
        </w:r>
        <w:r>
          <w:rPr>
            <w:webHidden/>
          </w:rPr>
          <w:fldChar w:fldCharType="separate"/>
        </w:r>
        <w:r w:rsidR="00320077">
          <w:rPr>
            <w:webHidden/>
          </w:rPr>
          <w:t>44</w:t>
        </w:r>
        <w:r>
          <w:rPr>
            <w:webHidden/>
          </w:rPr>
          <w:fldChar w:fldCharType="end"/>
        </w:r>
      </w:hyperlink>
    </w:p>
    <w:p w14:paraId="519B183D" w14:textId="5BA2D09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28" w:history="1">
        <w:r w:rsidRPr="00616132">
          <w:rPr>
            <w:rStyle w:val="a3"/>
            <w:noProof/>
          </w:rPr>
          <w:t>Ведомости, 31.10.2025, Инвесторам предложат облигации, обеспеченные кредитными картами</w:t>
        </w:r>
        <w:r>
          <w:rPr>
            <w:noProof/>
            <w:webHidden/>
          </w:rPr>
          <w:tab/>
        </w:r>
        <w:r>
          <w:rPr>
            <w:noProof/>
            <w:webHidden/>
          </w:rPr>
          <w:fldChar w:fldCharType="begin"/>
        </w:r>
        <w:r>
          <w:rPr>
            <w:noProof/>
            <w:webHidden/>
          </w:rPr>
          <w:instrText xml:space="preserve"> PAGEREF _Toc212790028 \h </w:instrText>
        </w:r>
        <w:r>
          <w:rPr>
            <w:noProof/>
            <w:webHidden/>
          </w:rPr>
        </w:r>
        <w:r>
          <w:rPr>
            <w:noProof/>
            <w:webHidden/>
          </w:rPr>
          <w:fldChar w:fldCharType="separate"/>
        </w:r>
        <w:r w:rsidR="00320077">
          <w:rPr>
            <w:noProof/>
            <w:webHidden/>
          </w:rPr>
          <w:t>47</w:t>
        </w:r>
        <w:r>
          <w:rPr>
            <w:noProof/>
            <w:webHidden/>
          </w:rPr>
          <w:fldChar w:fldCharType="end"/>
        </w:r>
      </w:hyperlink>
    </w:p>
    <w:p w14:paraId="45FDAE6E" w14:textId="1851725B" w:rsidR="00447597" w:rsidRDefault="00447597">
      <w:pPr>
        <w:pStyle w:val="31"/>
        <w:rPr>
          <w:rFonts w:asciiTheme="minorHAnsi" w:eastAsiaTheme="minorEastAsia" w:hAnsiTheme="minorHAnsi" w:cstheme="minorBidi"/>
          <w:kern w:val="2"/>
          <w14:ligatures w14:val="standardContextual"/>
        </w:rPr>
      </w:pPr>
      <w:hyperlink w:anchor="_Toc212790029" w:history="1">
        <w:r w:rsidRPr="00616132">
          <w:rPr>
            <w:rStyle w:val="a3"/>
          </w:rPr>
          <w:t>Т-банк решил упаковать часть портфеля кредитных карт в ценные бумаги: 31 октября "Т-инвестиции" открыли сбор заявок инвесторов на участие в выпуске облигаций, которые обеспечены требованиями по кредиткам, сообщил "Ведомостям" финансовый директор, заместитель председателя правления Т-банка Павел Токарев. Процесс, когда пул кредитов упаковывается в обеспеченные облигации, называется секьюритизацией.</w:t>
        </w:r>
        <w:r>
          <w:rPr>
            <w:webHidden/>
          </w:rPr>
          <w:tab/>
        </w:r>
        <w:r>
          <w:rPr>
            <w:webHidden/>
          </w:rPr>
          <w:fldChar w:fldCharType="begin"/>
        </w:r>
        <w:r>
          <w:rPr>
            <w:webHidden/>
          </w:rPr>
          <w:instrText xml:space="preserve"> PAGEREF _Toc212790029 \h </w:instrText>
        </w:r>
        <w:r>
          <w:rPr>
            <w:webHidden/>
          </w:rPr>
        </w:r>
        <w:r>
          <w:rPr>
            <w:webHidden/>
          </w:rPr>
          <w:fldChar w:fldCharType="separate"/>
        </w:r>
        <w:r w:rsidR="00320077">
          <w:rPr>
            <w:webHidden/>
          </w:rPr>
          <w:t>47</w:t>
        </w:r>
        <w:r>
          <w:rPr>
            <w:webHidden/>
          </w:rPr>
          <w:fldChar w:fldCharType="end"/>
        </w:r>
      </w:hyperlink>
    </w:p>
    <w:p w14:paraId="30199CBC" w14:textId="24CC6B59"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30" w:history="1">
        <w:r w:rsidRPr="00616132">
          <w:rPr>
            <w:rStyle w:val="a3"/>
            <w:noProof/>
          </w:rPr>
          <w:t>Известия, 31.10.2025, Опять 7,5</w:t>
        </w:r>
        <w:r>
          <w:rPr>
            <w:noProof/>
            <w:webHidden/>
          </w:rPr>
          <w:tab/>
        </w:r>
        <w:r>
          <w:rPr>
            <w:noProof/>
            <w:webHidden/>
          </w:rPr>
          <w:fldChar w:fldCharType="begin"/>
        </w:r>
        <w:r>
          <w:rPr>
            <w:noProof/>
            <w:webHidden/>
          </w:rPr>
          <w:instrText xml:space="preserve"> PAGEREF _Toc212790030 \h </w:instrText>
        </w:r>
        <w:r>
          <w:rPr>
            <w:noProof/>
            <w:webHidden/>
          </w:rPr>
        </w:r>
        <w:r>
          <w:rPr>
            <w:noProof/>
            <w:webHidden/>
          </w:rPr>
          <w:fldChar w:fldCharType="separate"/>
        </w:r>
        <w:r w:rsidR="00320077">
          <w:rPr>
            <w:noProof/>
            <w:webHidden/>
          </w:rPr>
          <w:t>50</w:t>
        </w:r>
        <w:r>
          <w:rPr>
            <w:noProof/>
            <w:webHidden/>
          </w:rPr>
          <w:fldChar w:fldCharType="end"/>
        </w:r>
      </w:hyperlink>
    </w:p>
    <w:p w14:paraId="619EABEA" w14:textId="77112C60" w:rsidR="00447597" w:rsidRDefault="00447597">
      <w:pPr>
        <w:pStyle w:val="31"/>
        <w:rPr>
          <w:rFonts w:asciiTheme="minorHAnsi" w:eastAsiaTheme="minorEastAsia" w:hAnsiTheme="minorHAnsi" w:cstheme="minorBidi"/>
          <w:kern w:val="2"/>
          <w14:ligatures w14:val="standardContextual"/>
        </w:rPr>
      </w:pPr>
      <w:hyperlink w:anchor="_Toc212790031" w:history="1">
        <w:r w:rsidRPr="00616132">
          <w:rPr>
            <w:rStyle w:val="a3"/>
          </w:rPr>
          <w:t>Россия сможет прийти к нейтральной ключевой ставке 7,5-8,5% в 2027 году. Такой прогноз глава ЦБ Эльвира Набиуллина дала, представляя на пленарном заседании Госдумы доклад об основных направлениях денежно-кредитной политики на ближайшие три года. По оценкам председателя Банка России, сейчас рыночная ипотека постепенно оживает, а вот попытки подогреть рынок безадресными льготными программами приводят к обратному эффекту - они разгоняют цены на жильё. В 2025 году льготных кредитов в среднем в месяц выдавалось на 120-130 млрд рублей, что привело к росту ставок по ипотеке для остальных граждан. По словам главы ЦБ, инфляция в начале следующего года немного ускорится, но во второй половине 2026-го придёт к цели. Какие ещё темы обсуждались во время ежегодного доклада - в материале "Известий".</w:t>
        </w:r>
        <w:r>
          <w:rPr>
            <w:webHidden/>
          </w:rPr>
          <w:tab/>
        </w:r>
        <w:r>
          <w:rPr>
            <w:webHidden/>
          </w:rPr>
          <w:fldChar w:fldCharType="begin"/>
        </w:r>
        <w:r>
          <w:rPr>
            <w:webHidden/>
          </w:rPr>
          <w:instrText xml:space="preserve"> PAGEREF _Toc212790031 \h </w:instrText>
        </w:r>
        <w:r>
          <w:rPr>
            <w:webHidden/>
          </w:rPr>
        </w:r>
        <w:r>
          <w:rPr>
            <w:webHidden/>
          </w:rPr>
          <w:fldChar w:fldCharType="separate"/>
        </w:r>
        <w:r w:rsidR="00320077">
          <w:rPr>
            <w:webHidden/>
          </w:rPr>
          <w:t>50</w:t>
        </w:r>
        <w:r>
          <w:rPr>
            <w:webHidden/>
          </w:rPr>
          <w:fldChar w:fldCharType="end"/>
        </w:r>
      </w:hyperlink>
    </w:p>
    <w:p w14:paraId="1F362520" w14:textId="00874CA5"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32" w:history="1">
        <w:r w:rsidRPr="00616132">
          <w:rPr>
            <w:rStyle w:val="a3"/>
            <w:noProof/>
          </w:rPr>
          <w:t>Ведомости, 31.10.2025, Глава ЦБ рассказала о влиянии дефицитного рынка труда на решения по ключевой ставке</w:t>
        </w:r>
        <w:r>
          <w:rPr>
            <w:noProof/>
            <w:webHidden/>
          </w:rPr>
          <w:tab/>
        </w:r>
        <w:r>
          <w:rPr>
            <w:noProof/>
            <w:webHidden/>
          </w:rPr>
          <w:fldChar w:fldCharType="begin"/>
        </w:r>
        <w:r>
          <w:rPr>
            <w:noProof/>
            <w:webHidden/>
          </w:rPr>
          <w:instrText xml:space="preserve"> PAGEREF _Toc212790032 \h </w:instrText>
        </w:r>
        <w:r>
          <w:rPr>
            <w:noProof/>
            <w:webHidden/>
          </w:rPr>
        </w:r>
        <w:r>
          <w:rPr>
            <w:noProof/>
            <w:webHidden/>
          </w:rPr>
          <w:fldChar w:fldCharType="separate"/>
        </w:r>
        <w:r w:rsidR="00320077">
          <w:rPr>
            <w:noProof/>
            <w:webHidden/>
          </w:rPr>
          <w:t>52</w:t>
        </w:r>
        <w:r>
          <w:rPr>
            <w:noProof/>
            <w:webHidden/>
          </w:rPr>
          <w:fldChar w:fldCharType="end"/>
        </w:r>
      </w:hyperlink>
    </w:p>
    <w:p w14:paraId="7B3AEC6D" w14:textId="0462E044" w:rsidR="00447597" w:rsidRDefault="00447597">
      <w:pPr>
        <w:pStyle w:val="31"/>
        <w:rPr>
          <w:rFonts w:asciiTheme="minorHAnsi" w:eastAsiaTheme="minorEastAsia" w:hAnsiTheme="minorHAnsi" w:cstheme="minorBidi"/>
          <w:kern w:val="2"/>
          <w14:ligatures w14:val="standardContextual"/>
        </w:rPr>
      </w:pPr>
      <w:hyperlink w:anchor="_Toc212790033" w:history="1">
        <w:r w:rsidRPr="00616132">
          <w:rPr>
            <w:rStyle w:val="a3"/>
          </w:rPr>
          <w:t>Важнейшая причина, по которой ЦБ подходит к снижению ставки "осторожно", - это ситуация на рынке труда, заявила председатель Банка России Эльвира Набиуллина, представляя в Госдуме основные направления единой денежно-кредитной политики (ДКП) на 2026-2028 гг. В последние два года идет ожесточенная конкуренция предприятий за работников - она приводит к тому, что зарплата растет быстрее производительности труда, отметила Набиуллина. Это толкает инфляцию вверх и обесценивает зарплаты, добавила она.</w:t>
        </w:r>
        <w:r>
          <w:rPr>
            <w:webHidden/>
          </w:rPr>
          <w:tab/>
        </w:r>
        <w:r>
          <w:rPr>
            <w:webHidden/>
          </w:rPr>
          <w:fldChar w:fldCharType="begin"/>
        </w:r>
        <w:r>
          <w:rPr>
            <w:webHidden/>
          </w:rPr>
          <w:instrText xml:space="preserve"> PAGEREF _Toc212790033 \h </w:instrText>
        </w:r>
        <w:r>
          <w:rPr>
            <w:webHidden/>
          </w:rPr>
        </w:r>
        <w:r>
          <w:rPr>
            <w:webHidden/>
          </w:rPr>
          <w:fldChar w:fldCharType="separate"/>
        </w:r>
        <w:r w:rsidR="00320077">
          <w:rPr>
            <w:webHidden/>
          </w:rPr>
          <w:t>52</w:t>
        </w:r>
        <w:r>
          <w:rPr>
            <w:webHidden/>
          </w:rPr>
          <w:fldChar w:fldCharType="end"/>
        </w:r>
      </w:hyperlink>
    </w:p>
    <w:p w14:paraId="1E8D0D75" w14:textId="6BEA8B9A"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34" w:history="1">
        <w:r w:rsidRPr="00616132">
          <w:rPr>
            <w:rStyle w:val="a3"/>
            <w:noProof/>
          </w:rPr>
          <w:t>РБК, 31.10.2025, Вскрытые компоненты скрытой безработицы</w:t>
        </w:r>
        <w:r>
          <w:rPr>
            <w:noProof/>
            <w:webHidden/>
          </w:rPr>
          <w:tab/>
        </w:r>
        <w:r>
          <w:rPr>
            <w:noProof/>
            <w:webHidden/>
          </w:rPr>
          <w:fldChar w:fldCharType="begin"/>
        </w:r>
        <w:r>
          <w:rPr>
            <w:noProof/>
            <w:webHidden/>
          </w:rPr>
          <w:instrText xml:space="preserve"> PAGEREF _Toc212790034 \h </w:instrText>
        </w:r>
        <w:r>
          <w:rPr>
            <w:noProof/>
            <w:webHidden/>
          </w:rPr>
        </w:r>
        <w:r>
          <w:rPr>
            <w:noProof/>
            <w:webHidden/>
          </w:rPr>
          <w:fldChar w:fldCharType="separate"/>
        </w:r>
        <w:r w:rsidR="00320077">
          <w:rPr>
            <w:noProof/>
            <w:webHidden/>
          </w:rPr>
          <w:t>56</w:t>
        </w:r>
        <w:r>
          <w:rPr>
            <w:noProof/>
            <w:webHidden/>
          </w:rPr>
          <w:fldChar w:fldCharType="end"/>
        </w:r>
      </w:hyperlink>
    </w:p>
    <w:p w14:paraId="2449FEB9" w14:textId="679910D4" w:rsidR="00447597" w:rsidRDefault="00447597">
      <w:pPr>
        <w:pStyle w:val="31"/>
        <w:rPr>
          <w:rFonts w:asciiTheme="minorHAnsi" w:eastAsiaTheme="minorEastAsia" w:hAnsiTheme="minorHAnsi" w:cstheme="minorBidi"/>
          <w:kern w:val="2"/>
          <w14:ligatures w14:val="standardContextual"/>
        </w:rPr>
      </w:pPr>
      <w:hyperlink w:anchor="_Toc212790035" w:history="1">
        <w:r w:rsidRPr="00616132">
          <w:rPr>
            <w:rStyle w:val="a3"/>
          </w:rPr>
          <w:t>Данные служб занятости показали расширение скрытой безработицы: за три месяца число сотрудников, столкнувшихся с неполной занятостью, простоями и угрозой увольнения, выросло более чем на 5 0%. В каких отраслях и регионах ситуация сложнее - в материале РБК.</w:t>
        </w:r>
        <w:r>
          <w:rPr>
            <w:webHidden/>
          </w:rPr>
          <w:tab/>
        </w:r>
        <w:r>
          <w:rPr>
            <w:webHidden/>
          </w:rPr>
          <w:fldChar w:fldCharType="begin"/>
        </w:r>
        <w:r>
          <w:rPr>
            <w:webHidden/>
          </w:rPr>
          <w:instrText xml:space="preserve"> PAGEREF _Toc212790035 \h </w:instrText>
        </w:r>
        <w:r>
          <w:rPr>
            <w:webHidden/>
          </w:rPr>
        </w:r>
        <w:r>
          <w:rPr>
            <w:webHidden/>
          </w:rPr>
          <w:fldChar w:fldCharType="separate"/>
        </w:r>
        <w:r w:rsidR="00320077">
          <w:rPr>
            <w:webHidden/>
          </w:rPr>
          <w:t>56</w:t>
        </w:r>
        <w:r>
          <w:rPr>
            <w:webHidden/>
          </w:rPr>
          <w:fldChar w:fldCharType="end"/>
        </w:r>
      </w:hyperlink>
    </w:p>
    <w:p w14:paraId="45BDC20B" w14:textId="67637936"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36" w:history="1">
        <w:r w:rsidRPr="00616132">
          <w:rPr>
            <w:rStyle w:val="a3"/>
            <w:noProof/>
          </w:rPr>
          <w:t>Коммерсантъ, 31.10.2025, Компании распродают валютные накопления</w:t>
        </w:r>
        <w:r>
          <w:rPr>
            <w:noProof/>
            <w:webHidden/>
          </w:rPr>
          <w:tab/>
        </w:r>
        <w:r>
          <w:rPr>
            <w:noProof/>
            <w:webHidden/>
          </w:rPr>
          <w:fldChar w:fldCharType="begin"/>
        </w:r>
        <w:r>
          <w:rPr>
            <w:noProof/>
            <w:webHidden/>
          </w:rPr>
          <w:instrText xml:space="preserve"> PAGEREF _Toc212790036 \h </w:instrText>
        </w:r>
        <w:r>
          <w:rPr>
            <w:noProof/>
            <w:webHidden/>
          </w:rPr>
        </w:r>
        <w:r>
          <w:rPr>
            <w:noProof/>
            <w:webHidden/>
          </w:rPr>
          <w:fldChar w:fldCharType="separate"/>
        </w:r>
        <w:r w:rsidR="00320077">
          <w:rPr>
            <w:noProof/>
            <w:webHidden/>
          </w:rPr>
          <w:t>60</w:t>
        </w:r>
        <w:r>
          <w:rPr>
            <w:noProof/>
            <w:webHidden/>
          </w:rPr>
          <w:fldChar w:fldCharType="end"/>
        </w:r>
      </w:hyperlink>
    </w:p>
    <w:p w14:paraId="1BC9FABD" w14:textId="76A0721D" w:rsidR="00447597" w:rsidRDefault="00447597">
      <w:pPr>
        <w:pStyle w:val="31"/>
        <w:rPr>
          <w:rFonts w:asciiTheme="minorHAnsi" w:eastAsiaTheme="minorEastAsia" w:hAnsiTheme="minorHAnsi" w:cstheme="minorBidi"/>
          <w:kern w:val="2"/>
          <w14:ligatures w14:val="standardContextual"/>
        </w:rPr>
      </w:pPr>
      <w:hyperlink w:anchor="_Toc212790037" w:history="1">
        <w:r w:rsidRPr="00616132">
          <w:rPr>
            <w:rStyle w:val="a3"/>
          </w:rPr>
          <w:t>Объем средств на валютных счетах юридических лиц в российских банках по итогам сентября 2025 года достиг рекордного значения за два с половиной года, превысив 3,1 трлн руб. Причем темпы роста валютных остатков были рекордными с начала 2022 года. Такие результаты эксперты связывают с политикой экспортеров, сохранявших валюту в условиях отмены ее обязательной продажи, а также в расчете на дальнейшее ослабление рубля. Однако такие расчеты не оправдались, что уже вызвало массированные продажи валюты в начале октября, что должно привести к сокращению подобных «валютных резервов».</w:t>
        </w:r>
        <w:r>
          <w:rPr>
            <w:webHidden/>
          </w:rPr>
          <w:tab/>
        </w:r>
        <w:r>
          <w:rPr>
            <w:webHidden/>
          </w:rPr>
          <w:fldChar w:fldCharType="begin"/>
        </w:r>
        <w:r>
          <w:rPr>
            <w:webHidden/>
          </w:rPr>
          <w:instrText xml:space="preserve"> PAGEREF _Toc212790037 \h </w:instrText>
        </w:r>
        <w:r>
          <w:rPr>
            <w:webHidden/>
          </w:rPr>
        </w:r>
        <w:r>
          <w:rPr>
            <w:webHidden/>
          </w:rPr>
          <w:fldChar w:fldCharType="separate"/>
        </w:r>
        <w:r w:rsidR="00320077">
          <w:rPr>
            <w:webHidden/>
          </w:rPr>
          <w:t>60</w:t>
        </w:r>
        <w:r>
          <w:rPr>
            <w:webHidden/>
          </w:rPr>
          <w:fldChar w:fldCharType="end"/>
        </w:r>
      </w:hyperlink>
    </w:p>
    <w:p w14:paraId="2EA4D6DD" w14:textId="2A2818B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38" w:history="1">
        <w:r w:rsidRPr="00616132">
          <w:rPr>
            <w:rStyle w:val="a3"/>
            <w:noProof/>
          </w:rPr>
          <w:t>Коммерсантъ, 30.10.2025, «Значительной части населения сложно экономить»</w:t>
        </w:r>
        <w:r>
          <w:rPr>
            <w:noProof/>
            <w:webHidden/>
          </w:rPr>
          <w:tab/>
        </w:r>
        <w:r>
          <w:rPr>
            <w:noProof/>
            <w:webHidden/>
          </w:rPr>
          <w:fldChar w:fldCharType="begin"/>
        </w:r>
        <w:r>
          <w:rPr>
            <w:noProof/>
            <w:webHidden/>
          </w:rPr>
          <w:instrText xml:space="preserve"> PAGEREF _Toc212790038 \h </w:instrText>
        </w:r>
        <w:r>
          <w:rPr>
            <w:noProof/>
            <w:webHidden/>
          </w:rPr>
        </w:r>
        <w:r>
          <w:rPr>
            <w:noProof/>
            <w:webHidden/>
          </w:rPr>
          <w:fldChar w:fldCharType="separate"/>
        </w:r>
        <w:r w:rsidR="00320077">
          <w:rPr>
            <w:noProof/>
            <w:webHidden/>
          </w:rPr>
          <w:t>61</w:t>
        </w:r>
        <w:r>
          <w:rPr>
            <w:noProof/>
            <w:webHidden/>
          </w:rPr>
          <w:fldChar w:fldCharType="end"/>
        </w:r>
      </w:hyperlink>
    </w:p>
    <w:p w14:paraId="04D3AA97" w14:textId="10DDE41B" w:rsidR="00447597" w:rsidRDefault="00447597">
      <w:pPr>
        <w:pStyle w:val="31"/>
        <w:rPr>
          <w:rFonts w:asciiTheme="minorHAnsi" w:eastAsiaTheme="minorEastAsia" w:hAnsiTheme="minorHAnsi" w:cstheme="minorBidi"/>
          <w:kern w:val="2"/>
          <w14:ligatures w14:val="standardContextual"/>
        </w:rPr>
      </w:pPr>
      <w:hyperlink w:anchor="_Toc212790039" w:history="1">
        <w:r w:rsidRPr="00616132">
          <w:rPr>
            <w:rStyle w:val="a3"/>
          </w:rPr>
          <w:t>О причинах перехода населения к сберегательной модели потребления, разнице в подходах доходных групп и наметившейся на рынке скимпфляции в интервью “Ъ” рассказал начальник отдела аналитических исследований Института комплексных стратегических исследований Сергей Заверский.</w:t>
        </w:r>
        <w:r>
          <w:rPr>
            <w:webHidden/>
          </w:rPr>
          <w:tab/>
        </w:r>
        <w:r>
          <w:rPr>
            <w:webHidden/>
          </w:rPr>
          <w:fldChar w:fldCharType="begin"/>
        </w:r>
        <w:r>
          <w:rPr>
            <w:webHidden/>
          </w:rPr>
          <w:instrText xml:space="preserve"> PAGEREF _Toc212790039 \h </w:instrText>
        </w:r>
        <w:r>
          <w:rPr>
            <w:webHidden/>
          </w:rPr>
        </w:r>
        <w:r>
          <w:rPr>
            <w:webHidden/>
          </w:rPr>
          <w:fldChar w:fldCharType="separate"/>
        </w:r>
        <w:r w:rsidR="00320077">
          <w:rPr>
            <w:webHidden/>
          </w:rPr>
          <w:t>61</w:t>
        </w:r>
        <w:r>
          <w:rPr>
            <w:webHidden/>
          </w:rPr>
          <w:fldChar w:fldCharType="end"/>
        </w:r>
      </w:hyperlink>
    </w:p>
    <w:p w14:paraId="47440F37" w14:textId="1B8B613B"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40" w:history="1">
        <w:r w:rsidRPr="00616132">
          <w:rPr>
            <w:rStyle w:val="a3"/>
            <w:noProof/>
          </w:rPr>
          <w:t>РИА Новости, 30.10.2025, Лимит страховки по «длинным» безотзывным вкладам вырос в России вдвое - до 2,8 млн руб</w:t>
        </w:r>
        <w:r>
          <w:rPr>
            <w:noProof/>
            <w:webHidden/>
          </w:rPr>
          <w:tab/>
        </w:r>
        <w:r>
          <w:rPr>
            <w:noProof/>
            <w:webHidden/>
          </w:rPr>
          <w:fldChar w:fldCharType="begin"/>
        </w:r>
        <w:r>
          <w:rPr>
            <w:noProof/>
            <w:webHidden/>
          </w:rPr>
          <w:instrText xml:space="preserve"> PAGEREF _Toc212790040 \h </w:instrText>
        </w:r>
        <w:r>
          <w:rPr>
            <w:noProof/>
            <w:webHidden/>
          </w:rPr>
        </w:r>
        <w:r>
          <w:rPr>
            <w:noProof/>
            <w:webHidden/>
          </w:rPr>
          <w:fldChar w:fldCharType="separate"/>
        </w:r>
        <w:r w:rsidR="00320077">
          <w:rPr>
            <w:noProof/>
            <w:webHidden/>
          </w:rPr>
          <w:t>63</w:t>
        </w:r>
        <w:r>
          <w:rPr>
            <w:noProof/>
            <w:webHidden/>
          </w:rPr>
          <w:fldChar w:fldCharType="end"/>
        </w:r>
      </w:hyperlink>
    </w:p>
    <w:p w14:paraId="190878D7" w14:textId="0F1CF2AF" w:rsidR="00447597" w:rsidRDefault="00447597">
      <w:pPr>
        <w:pStyle w:val="31"/>
        <w:rPr>
          <w:rFonts w:asciiTheme="minorHAnsi" w:eastAsiaTheme="minorEastAsia" w:hAnsiTheme="minorHAnsi" w:cstheme="minorBidi"/>
          <w:kern w:val="2"/>
          <w14:ligatures w14:val="standardContextual"/>
        </w:rPr>
      </w:pPr>
      <w:hyperlink w:anchor="_Toc212790041" w:history="1">
        <w:r w:rsidRPr="00616132">
          <w:rPr>
            <w:rStyle w:val="a3"/>
          </w:rPr>
          <w:t>Закон об увеличении вдвое - с 1,4 миллиона до 2,8 миллиона рублей - лимита страхового возмещения по безотзывным вкладам на срок от трех лет вступил в силу с 30 октября.</w:t>
        </w:r>
        <w:r>
          <w:rPr>
            <w:webHidden/>
          </w:rPr>
          <w:tab/>
        </w:r>
        <w:r>
          <w:rPr>
            <w:webHidden/>
          </w:rPr>
          <w:fldChar w:fldCharType="begin"/>
        </w:r>
        <w:r>
          <w:rPr>
            <w:webHidden/>
          </w:rPr>
          <w:instrText xml:space="preserve"> PAGEREF _Toc212790041 \h </w:instrText>
        </w:r>
        <w:r>
          <w:rPr>
            <w:webHidden/>
          </w:rPr>
        </w:r>
        <w:r>
          <w:rPr>
            <w:webHidden/>
          </w:rPr>
          <w:fldChar w:fldCharType="separate"/>
        </w:r>
        <w:r w:rsidR="00320077">
          <w:rPr>
            <w:webHidden/>
          </w:rPr>
          <w:t>63</w:t>
        </w:r>
        <w:r>
          <w:rPr>
            <w:webHidden/>
          </w:rPr>
          <w:fldChar w:fldCharType="end"/>
        </w:r>
      </w:hyperlink>
    </w:p>
    <w:p w14:paraId="75108AFF" w14:textId="0B4EADAE"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42" w:history="1">
        <w:r w:rsidRPr="00616132">
          <w:rPr>
            <w:rStyle w:val="a3"/>
            <w:noProof/>
          </w:rPr>
          <w:t>РИА Новости, 30.10.2025, Набиуллина назвала базовые условия для выполнения задач национального развития РФ</w:t>
        </w:r>
        <w:r>
          <w:rPr>
            <w:noProof/>
            <w:webHidden/>
          </w:rPr>
          <w:tab/>
        </w:r>
        <w:r>
          <w:rPr>
            <w:noProof/>
            <w:webHidden/>
          </w:rPr>
          <w:fldChar w:fldCharType="begin"/>
        </w:r>
        <w:r>
          <w:rPr>
            <w:noProof/>
            <w:webHidden/>
          </w:rPr>
          <w:instrText xml:space="preserve"> PAGEREF _Toc212790042 \h </w:instrText>
        </w:r>
        <w:r>
          <w:rPr>
            <w:noProof/>
            <w:webHidden/>
          </w:rPr>
        </w:r>
        <w:r>
          <w:rPr>
            <w:noProof/>
            <w:webHidden/>
          </w:rPr>
          <w:fldChar w:fldCharType="separate"/>
        </w:r>
        <w:r w:rsidR="00320077">
          <w:rPr>
            <w:noProof/>
            <w:webHidden/>
          </w:rPr>
          <w:t>63</w:t>
        </w:r>
        <w:r>
          <w:rPr>
            <w:noProof/>
            <w:webHidden/>
          </w:rPr>
          <w:fldChar w:fldCharType="end"/>
        </w:r>
      </w:hyperlink>
    </w:p>
    <w:p w14:paraId="16B15000" w14:textId="44AF82A2" w:rsidR="00447597" w:rsidRDefault="00447597">
      <w:pPr>
        <w:pStyle w:val="31"/>
        <w:rPr>
          <w:rFonts w:asciiTheme="minorHAnsi" w:eastAsiaTheme="minorEastAsia" w:hAnsiTheme="minorHAnsi" w:cstheme="minorBidi"/>
          <w:kern w:val="2"/>
          <w14:ligatures w14:val="standardContextual"/>
        </w:rPr>
      </w:pPr>
      <w:hyperlink w:anchor="_Toc212790043" w:history="1">
        <w:r w:rsidRPr="00616132">
          <w:rPr>
            <w:rStyle w:val="a3"/>
          </w:rPr>
          <w:t>Защита доходов россиян, сбережений, а также ценовая и финансовая стабильность являются базовыми условиями для выполнения задач национального развития России, заявила глава Банка России Эльвира Набиуллина в Госдуме.</w:t>
        </w:r>
        <w:r>
          <w:rPr>
            <w:webHidden/>
          </w:rPr>
          <w:tab/>
        </w:r>
        <w:r>
          <w:rPr>
            <w:webHidden/>
          </w:rPr>
          <w:fldChar w:fldCharType="begin"/>
        </w:r>
        <w:r>
          <w:rPr>
            <w:webHidden/>
          </w:rPr>
          <w:instrText xml:space="preserve"> PAGEREF _Toc212790043 \h </w:instrText>
        </w:r>
        <w:r>
          <w:rPr>
            <w:webHidden/>
          </w:rPr>
        </w:r>
        <w:r>
          <w:rPr>
            <w:webHidden/>
          </w:rPr>
          <w:fldChar w:fldCharType="separate"/>
        </w:r>
        <w:r w:rsidR="00320077">
          <w:rPr>
            <w:webHidden/>
          </w:rPr>
          <w:t>63</w:t>
        </w:r>
        <w:r>
          <w:rPr>
            <w:webHidden/>
          </w:rPr>
          <w:fldChar w:fldCharType="end"/>
        </w:r>
      </w:hyperlink>
    </w:p>
    <w:p w14:paraId="2B56D11D" w14:textId="797E663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44" w:history="1">
        <w:r w:rsidRPr="00616132">
          <w:rPr>
            <w:rStyle w:val="a3"/>
            <w:noProof/>
          </w:rPr>
          <w:t>РИА Новости, 30.10.2025, Рост инвестиций в этом году замедлился, это закономерно при таком высоком уровне - ЦБ РФ</w:t>
        </w:r>
        <w:r>
          <w:rPr>
            <w:noProof/>
            <w:webHidden/>
          </w:rPr>
          <w:tab/>
        </w:r>
        <w:r>
          <w:rPr>
            <w:noProof/>
            <w:webHidden/>
          </w:rPr>
          <w:fldChar w:fldCharType="begin"/>
        </w:r>
        <w:r>
          <w:rPr>
            <w:noProof/>
            <w:webHidden/>
          </w:rPr>
          <w:instrText xml:space="preserve"> PAGEREF _Toc212790044 \h </w:instrText>
        </w:r>
        <w:r>
          <w:rPr>
            <w:noProof/>
            <w:webHidden/>
          </w:rPr>
        </w:r>
        <w:r>
          <w:rPr>
            <w:noProof/>
            <w:webHidden/>
          </w:rPr>
          <w:fldChar w:fldCharType="separate"/>
        </w:r>
        <w:r w:rsidR="00320077">
          <w:rPr>
            <w:noProof/>
            <w:webHidden/>
          </w:rPr>
          <w:t>64</w:t>
        </w:r>
        <w:r>
          <w:rPr>
            <w:noProof/>
            <w:webHidden/>
          </w:rPr>
          <w:fldChar w:fldCharType="end"/>
        </w:r>
      </w:hyperlink>
    </w:p>
    <w:p w14:paraId="3CA11975" w14:textId="6D905F16" w:rsidR="00447597" w:rsidRDefault="00447597">
      <w:pPr>
        <w:pStyle w:val="31"/>
        <w:rPr>
          <w:rFonts w:asciiTheme="minorHAnsi" w:eastAsiaTheme="minorEastAsia" w:hAnsiTheme="minorHAnsi" w:cstheme="minorBidi"/>
          <w:kern w:val="2"/>
          <w14:ligatures w14:val="standardContextual"/>
        </w:rPr>
      </w:pPr>
      <w:hyperlink w:anchor="_Toc212790045" w:history="1">
        <w:r w:rsidRPr="00616132">
          <w:rPr>
            <w:rStyle w:val="a3"/>
          </w:rPr>
          <w:t>Объем инвестиций в РФ растет пятый год подряд, с начала 2022 года в реальном выражении с поправкой на инфляцию они выросли на четверть, в текущем году их рост замедлился, что закономерно при таком высоком уровне, сообщила глава Банка России Эльвира Набиуллина.</w:t>
        </w:r>
        <w:r>
          <w:rPr>
            <w:webHidden/>
          </w:rPr>
          <w:tab/>
        </w:r>
        <w:r>
          <w:rPr>
            <w:webHidden/>
          </w:rPr>
          <w:fldChar w:fldCharType="begin"/>
        </w:r>
        <w:r>
          <w:rPr>
            <w:webHidden/>
          </w:rPr>
          <w:instrText xml:space="preserve"> PAGEREF _Toc212790045 \h </w:instrText>
        </w:r>
        <w:r>
          <w:rPr>
            <w:webHidden/>
          </w:rPr>
        </w:r>
        <w:r>
          <w:rPr>
            <w:webHidden/>
          </w:rPr>
          <w:fldChar w:fldCharType="separate"/>
        </w:r>
        <w:r w:rsidR="00320077">
          <w:rPr>
            <w:webHidden/>
          </w:rPr>
          <w:t>64</w:t>
        </w:r>
        <w:r>
          <w:rPr>
            <w:webHidden/>
          </w:rPr>
          <w:fldChar w:fldCharType="end"/>
        </w:r>
      </w:hyperlink>
    </w:p>
    <w:p w14:paraId="0B5A61C4" w14:textId="54F15A79"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46" w:history="1">
        <w:r w:rsidRPr="00616132">
          <w:rPr>
            <w:rStyle w:val="a3"/>
            <w:noProof/>
          </w:rPr>
          <w:t>РИА Новости, 30.10.2025, ЦБ РФ подготовит экономический сценарий с путем в гиперинфляцию</w:t>
        </w:r>
        <w:r>
          <w:rPr>
            <w:noProof/>
            <w:webHidden/>
          </w:rPr>
          <w:tab/>
        </w:r>
        <w:r>
          <w:rPr>
            <w:noProof/>
            <w:webHidden/>
          </w:rPr>
          <w:fldChar w:fldCharType="begin"/>
        </w:r>
        <w:r>
          <w:rPr>
            <w:noProof/>
            <w:webHidden/>
          </w:rPr>
          <w:instrText xml:space="preserve"> PAGEREF _Toc212790046 \h </w:instrText>
        </w:r>
        <w:r>
          <w:rPr>
            <w:noProof/>
            <w:webHidden/>
          </w:rPr>
        </w:r>
        <w:r>
          <w:rPr>
            <w:noProof/>
            <w:webHidden/>
          </w:rPr>
          <w:fldChar w:fldCharType="separate"/>
        </w:r>
        <w:r w:rsidR="00320077">
          <w:rPr>
            <w:noProof/>
            <w:webHidden/>
          </w:rPr>
          <w:t>64</w:t>
        </w:r>
        <w:r>
          <w:rPr>
            <w:noProof/>
            <w:webHidden/>
          </w:rPr>
          <w:fldChar w:fldCharType="end"/>
        </w:r>
      </w:hyperlink>
    </w:p>
    <w:p w14:paraId="256561E3" w14:textId="19073599" w:rsidR="00447597" w:rsidRDefault="00447597">
      <w:pPr>
        <w:pStyle w:val="31"/>
        <w:rPr>
          <w:rFonts w:asciiTheme="minorHAnsi" w:eastAsiaTheme="minorEastAsia" w:hAnsiTheme="minorHAnsi" w:cstheme="minorBidi"/>
          <w:kern w:val="2"/>
          <w14:ligatures w14:val="standardContextual"/>
        </w:rPr>
      </w:pPr>
      <w:hyperlink w:anchor="_Toc212790047" w:history="1">
        <w:r w:rsidRPr="00616132">
          <w:rPr>
            <w:rStyle w:val="a3"/>
          </w:rPr>
          <w:t>Банк России подготовит анализ экономического сценария с резким снижением ключевой ставки до 3-4% при относительно высокой инфляции - это будет путем в гиперинфляцию, заявила глава ЦБ Эльвира Набиуллина.</w:t>
        </w:r>
        <w:r>
          <w:rPr>
            <w:webHidden/>
          </w:rPr>
          <w:tab/>
        </w:r>
        <w:r>
          <w:rPr>
            <w:webHidden/>
          </w:rPr>
          <w:fldChar w:fldCharType="begin"/>
        </w:r>
        <w:r>
          <w:rPr>
            <w:webHidden/>
          </w:rPr>
          <w:instrText xml:space="preserve"> PAGEREF _Toc212790047 \h </w:instrText>
        </w:r>
        <w:r>
          <w:rPr>
            <w:webHidden/>
          </w:rPr>
        </w:r>
        <w:r>
          <w:rPr>
            <w:webHidden/>
          </w:rPr>
          <w:fldChar w:fldCharType="separate"/>
        </w:r>
        <w:r w:rsidR="00320077">
          <w:rPr>
            <w:webHidden/>
          </w:rPr>
          <w:t>64</w:t>
        </w:r>
        <w:r>
          <w:rPr>
            <w:webHidden/>
          </w:rPr>
          <w:fldChar w:fldCharType="end"/>
        </w:r>
      </w:hyperlink>
    </w:p>
    <w:p w14:paraId="3D691875" w14:textId="4736EE06"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48" w:history="1">
        <w:r w:rsidRPr="00616132">
          <w:rPr>
            <w:rStyle w:val="a3"/>
            <w:noProof/>
          </w:rPr>
          <w:t>РИА Новости, 30.10.2025, Россияне воспринимают высокую инфляцию как несправедливый налог, и они правы - Набиуллина</w:t>
        </w:r>
        <w:r>
          <w:rPr>
            <w:noProof/>
            <w:webHidden/>
          </w:rPr>
          <w:tab/>
        </w:r>
        <w:r>
          <w:rPr>
            <w:noProof/>
            <w:webHidden/>
          </w:rPr>
          <w:fldChar w:fldCharType="begin"/>
        </w:r>
        <w:r>
          <w:rPr>
            <w:noProof/>
            <w:webHidden/>
          </w:rPr>
          <w:instrText xml:space="preserve"> PAGEREF _Toc212790048 \h </w:instrText>
        </w:r>
        <w:r>
          <w:rPr>
            <w:noProof/>
            <w:webHidden/>
          </w:rPr>
        </w:r>
        <w:r>
          <w:rPr>
            <w:noProof/>
            <w:webHidden/>
          </w:rPr>
          <w:fldChar w:fldCharType="separate"/>
        </w:r>
        <w:r w:rsidR="00320077">
          <w:rPr>
            <w:noProof/>
            <w:webHidden/>
          </w:rPr>
          <w:t>65</w:t>
        </w:r>
        <w:r>
          <w:rPr>
            <w:noProof/>
            <w:webHidden/>
          </w:rPr>
          <w:fldChar w:fldCharType="end"/>
        </w:r>
      </w:hyperlink>
    </w:p>
    <w:p w14:paraId="03DC15ED" w14:textId="0257DB85" w:rsidR="00447597" w:rsidRDefault="00447597">
      <w:pPr>
        <w:pStyle w:val="31"/>
        <w:rPr>
          <w:rFonts w:asciiTheme="minorHAnsi" w:eastAsiaTheme="minorEastAsia" w:hAnsiTheme="minorHAnsi" w:cstheme="minorBidi"/>
          <w:kern w:val="2"/>
          <w14:ligatures w14:val="standardContextual"/>
        </w:rPr>
      </w:pPr>
      <w:hyperlink w:anchor="_Toc212790049" w:history="1">
        <w:r w:rsidRPr="00616132">
          <w:rPr>
            <w:rStyle w:val="a3"/>
          </w:rPr>
          <w:t>Россияне в большинстве своем воспринимают высокую инфляцию как несправедливый налог, и они совершенно правы, заявила глава ЦБ РФ Эльвира Набиуллина.</w:t>
        </w:r>
        <w:r>
          <w:rPr>
            <w:webHidden/>
          </w:rPr>
          <w:tab/>
        </w:r>
        <w:r>
          <w:rPr>
            <w:webHidden/>
          </w:rPr>
          <w:fldChar w:fldCharType="begin"/>
        </w:r>
        <w:r>
          <w:rPr>
            <w:webHidden/>
          </w:rPr>
          <w:instrText xml:space="preserve"> PAGEREF _Toc212790049 \h </w:instrText>
        </w:r>
        <w:r>
          <w:rPr>
            <w:webHidden/>
          </w:rPr>
        </w:r>
        <w:r>
          <w:rPr>
            <w:webHidden/>
          </w:rPr>
          <w:fldChar w:fldCharType="separate"/>
        </w:r>
        <w:r w:rsidR="00320077">
          <w:rPr>
            <w:webHidden/>
          </w:rPr>
          <w:t>65</w:t>
        </w:r>
        <w:r>
          <w:rPr>
            <w:webHidden/>
          </w:rPr>
          <w:fldChar w:fldCharType="end"/>
        </w:r>
      </w:hyperlink>
    </w:p>
    <w:p w14:paraId="2D41DB46" w14:textId="66760ED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50" w:history="1">
        <w:r w:rsidRPr="00616132">
          <w:rPr>
            <w:rStyle w:val="a3"/>
            <w:noProof/>
          </w:rPr>
          <w:t>РИА Новости, 30.10.2025, ЦБ РФ ждет недолгого ускорения инфляции в начале 2026 г, но это не отменяет смягчения ДКП</w:t>
        </w:r>
        <w:r>
          <w:rPr>
            <w:noProof/>
            <w:webHidden/>
          </w:rPr>
          <w:tab/>
        </w:r>
        <w:r>
          <w:rPr>
            <w:noProof/>
            <w:webHidden/>
          </w:rPr>
          <w:fldChar w:fldCharType="begin"/>
        </w:r>
        <w:r>
          <w:rPr>
            <w:noProof/>
            <w:webHidden/>
          </w:rPr>
          <w:instrText xml:space="preserve"> PAGEREF _Toc212790050 \h </w:instrText>
        </w:r>
        <w:r>
          <w:rPr>
            <w:noProof/>
            <w:webHidden/>
          </w:rPr>
        </w:r>
        <w:r>
          <w:rPr>
            <w:noProof/>
            <w:webHidden/>
          </w:rPr>
          <w:fldChar w:fldCharType="separate"/>
        </w:r>
        <w:r w:rsidR="00320077">
          <w:rPr>
            <w:noProof/>
            <w:webHidden/>
          </w:rPr>
          <w:t>65</w:t>
        </w:r>
        <w:r>
          <w:rPr>
            <w:noProof/>
            <w:webHidden/>
          </w:rPr>
          <w:fldChar w:fldCharType="end"/>
        </w:r>
      </w:hyperlink>
    </w:p>
    <w:p w14:paraId="5285CC6B" w14:textId="3C89CDA2" w:rsidR="00447597" w:rsidRDefault="00447597">
      <w:pPr>
        <w:pStyle w:val="31"/>
        <w:rPr>
          <w:rFonts w:asciiTheme="minorHAnsi" w:eastAsiaTheme="minorEastAsia" w:hAnsiTheme="minorHAnsi" w:cstheme="minorBidi"/>
          <w:kern w:val="2"/>
          <w14:ligatures w14:val="standardContextual"/>
        </w:rPr>
      </w:pPr>
      <w:hyperlink w:anchor="_Toc212790051" w:history="1">
        <w:r w:rsidRPr="00616132">
          <w:rPr>
            <w:rStyle w:val="a3"/>
          </w:rPr>
          <w:t>ЦБ РФ прогнозирует недолгое ускорение инфляции в начале 2026 года, но это не отменяет снижение ключевой ставки, сказала глава Банка России Эльвира Набиуллина.</w:t>
        </w:r>
        <w:r>
          <w:rPr>
            <w:webHidden/>
          </w:rPr>
          <w:tab/>
        </w:r>
        <w:r>
          <w:rPr>
            <w:webHidden/>
          </w:rPr>
          <w:fldChar w:fldCharType="begin"/>
        </w:r>
        <w:r>
          <w:rPr>
            <w:webHidden/>
          </w:rPr>
          <w:instrText xml:space="preserve"> PAGEREF _Toc212790051 \h </w:instrText>
        </w:r>
        <w:r>
          <w:rPr>
            <w:webHidden/>
          </w:rPr>
        </w:r>
        <w:r>
          <w:rPr>
            <w:webHidden/>
          </w:rPr>
          <w:fldChar w:fldCharType="separate"/>
        </w:r>
        <w:r w:rsidR="00320077">
          <w:rPr>
            <w:webHidden/>
          </w:rPr>
          <w:t>65</w:t>
        </w:r>
        <w:r>
          <w:rPr>
            <w:webHidden/>
          </w:rPr>
          <w:fldChar w:fldCharType="end"/>
        </w:r>
      </w:hyperlink>
    </w:p>
    <w:p w14:paraId="7200035A" w14:textId="30008338"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52" w:history="1">
        <w:r w:rsidRPr="00616132">
          <w:rPr>
            <w:rStyle w:val="a3"/>
            <w:noProof/>
          </w:rPr>
          <w:t>РИА Новости, 30.10.2025, Путь к низкой инфляции в РФ вышел долгим - Набиуллина</w:t>
        </w:r>
        <w:r>
          <w:rPr>
            <w:noProof/>
            <w:webHidden/>
          </w:rPr>
          <w:tab/>
        </w:r>
        <w:r>
          <w:rPr>
            <w:noProof/>
            <w:webHidden/>
          </w:rPr>
          <w:fldChar w:fldCharType="begin"/>
        </w:r>
        <w:r>
          <w:rPr>
            <w:noProof/>
            <w:webHidden/>
          </w:rPr>
          <w:instrText xml:space="preserve"> PAGEREF _Toc212790052 \h </w:instrText>
        </w:r>
        <w:r>
          <w:rPr>
            <w:noProof/>
            <w:webHidden/>
          </w:rPr>
        </w:r>
        <w:r>
          <w:rPr>
            <w:noProof/>
            <w:webHidden/>
          </w:rPr>
          <w:fldChar w:fldCharType="separate"/>
        </w:r>
        <w:r w:rsidR="00320077">
          <w:rPr>
            <w:noProof/>
            <w:webHidden/>
          </w:rPr>
          <w:t>66</w:t>
        </w:r>
        <w:r>
          <w:rPr>
            <w:noProof/>
            <w:webHidden/>
          </w:rPr>
          <w:fldChar w:fldCharType="end"/>
        </w:r>
      </w:hyperlink>
    </w:p>
    <w:p w14:paraId="058D95C6" w14:textId="6409A12E" w:rsidR="00447597" w:rsidRDefault="00447597">
      <w:pPr>
        <w:pStyle w:val="31"/>
        <w:rPr>
          <w:rFonts w:asciiTheme="minorHAnsi" w:eastAsiaTheme="minorEastAsia" w:hAnsiTheme="minorHAnsi" w:cstheme="minorBidi"/>
          <w:kern w:val="2"/>
          <w14:ligatures w14:val="standardContextual"/>
        </w:rPr>
      </w:pPr>
      <w:hyperlink w:anchor="_Toc212790053" w:history="1">
        <w:r w:rsidRPr="00616132">
          <w:rPr>
            <w:rStyle w:val="a3"/>
          </w:rPr>
          <w:t>Путь к низкой инфляции в России вышел долгим, но это необходимо для социальной и финансовой стабильности, и для развития экономики, заявила глава ЦБ РФ Эльвира Набиуллина.</w:t>
        </w:r>
        <w:r>
          <w:rPr>
            <w:webHidden/>
          </w:rPr>
          <w:tab/>
        </w:r>
        <w:r>
          <w:rPr>
            <w:webHidden/>
          </w:rPr>
          <w:fldChar w:fldCharType="begin"/>
        </w:r>
        <w:r>
          <w:rPr>
            <w:webHidden/>
          </w:rPr>
          <w:instrText xml:space="preserve"> PAGEREF _Toc212790053 \h </w:instrText>
        </w:r>
        <w:r>
          <w:rPr>
            <w:webHidden/>
          </w:rPr>
        </w:r>
        <w:r>
          <w:rPr>
            <w:webHidden/>
          </w:rPr>
          <w:fldChar w:fldCharType="separate"/>
        </w:r>
        <w:r w:rsidR="00320077">
          <w:rPr>
            <w:webHidden/>
          </w:rPr>
          <w:t>66</w:t>
        </w:r>
        <w:r>
          <w:rPr>
            <w:webHidden/>
          </w:rPr>
          <w:fldChar w:fldCharType="end"/>
        </w:r>
      </w:hyperlink>
    </w:p>
    <w:p w14:paraId="23B78CFF" w14:textId="285B45F6"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54" w:history="1">
        <w:r w:rsidRPr="00616132">
          <w:rPr>
            <w:rStyle w:val="a3"/>
            <w:noProof/>
          </w:rPr>
          <w:t>РИА Новости, 30.10.2025, Инфляция в РФ замедляется, в следующем году этому будет помогать бюджетная политика - ЦБ</w:t>
        </w:r>
        <w:r>
          <w:rPr>
            <w:noProof/>
            <w:webHidden/>
          </w:rPr>
          <w:tab/>
        </w:r>
        <w:r>
          <w:rPr>
            <w:noProof/>
            <w:webHidden/>
          </w:rPr>
          <w:fldChar w:fldCharType="begin"/>
        </w:r>
        <w:r>
          <w:rPr>
            <w:noProof/>
            <w:webHidden/>
          </w:rPr>
          <w:instrText xml:space="preserve"> PAGEREF _Toc212790054 \h </w:instrText>
        </w:r>
        <w:r>
          <w:rPr>
            <w:noProof/>
            <w:webHidden/>
          </w:rPr>
        </w:r>
        <w:r>
          <w:rPr>
            <w:noProof/>
            <w:webHidden/>
          </w:rPr>
          <w:fldChar w:fldCharType="separate"/>
        </w:r>
        <w:r w:rsidR="00320077">
          <w:rPr>
            <w:noProof/>
            <w:webHidden/>
          </w:rPr>
          <w:t>66</w:t>
        </w:r>
        <w:r>
          <w:rPr>
            <w:noProof/>
            <w:webHidden/>
          </w:rPr>
          <w:fldChar w:fldCharType="end"/>
        </w:r>
      </w:hyperlink>
    </w:p>
    <w:p w14:paraId="53A8D1BA" w14:textId="68AC3926" w:rsidR="00447597" w:rsidRDefault="00447597">
      <w:pPr>
        <w:pStyle w:val="31"/>
        <w:rPr>
          <w:rFonts w:asciiTheme="minorHAnsi" w:eastAsiaTheme="minorEastAsia" w:hAnsiTheme="minorHAnsi" w:cstheme="minorBidi"/>
          <w:kern w:val="2"/>
          <w14:ligatures w14:val="standardContextual"/>
        </w:rPr>
      </w:pPr>
      <w:hyperlink w:anchor="_Toc212790055" w:history="1">
        <w:r w:rsidRPr="00616132">
          <w:rPr>
            <w:rStyle w:val="a3"/>
          </w:rPr>
          <w:t>Инфляция в России замедляется, в следующем году этому будет помогать бюджетная политика и более умеренный рост спроса, заявила глава ЦБ РФ Эльвира Набиуллина.</w:t>
        </w:r>
        <w:r>
          <w:rPr>
            <w:webHidden/>
          </w:rPr>
          <w:tab/>
        </w:r>
        <w:r>
          <w:rPr>
            <w:webHidden/>
          </w:rPr>
          <w:fldChar w:fldCharType="begin"/>
        </w:r>
        <w:r>
          <w:rPr>
            <w:webHidden/>
          </w:rPr>
          <w:instrText xml:space="preserve"> PAGEREF _Toc212790055 \h </w:instrText>
        </w:r>
        <w:r>
          <w:rPr>
            <w:webHidden/>
          </w:rPr>
        </w:r>
        <w:r>
          <w:rPr>
            <w:webHidden/>
          </w:rPr>
          <w:fldChar w:fldCharType="separate"/>
        </w:r>
        <w:r w:rsidR="00320077">
          <w:rPr>
            <w:webHidden/>
          </w:rPr>
          <w:t>66</w:t>
        </w:r>
        <w:r>
          <w:rPr>
            <w:webHidden/>
          </w:rPr>
          <w:fldChar w:fldCharType="end"/>
        </w:r>
      </w:hyperlink>
    </w:p>
    <w:p w14:paraId="0E82A42A" w14:textId="12721656"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56" w:history="1">
        <w:r w:rsidRPr="00616132">
          <w:rPr>
            <w:rStyle w:val="a3"/>
            <w:noProof/>
          </w:rPr>
          <w:t>РИА Новости, 30.10.2025, ЦБ РФ сможет перейти к нейтральной ключевой ставке в 7,5-8,5% в 2027 году - Набиуллина</w:t>
        </w:r>
        <w:r>
          <w:rPr>
            <w:noProof/>
            <w:webHidden/>
          </w:rPr>
          <w:tab/>
        </w:r>
        <w:r>
          <w:rPr>
            <w:noProof/>
            <w:webHidden/>
          </w:rPr>
          <w:fldChar w:fldCharType="begin"/>
        </w:r>
        <w:r>
          <w:rPr>
            <w:noProof/>
            <w:webHidden/>
          </w:rPr>
          <w:instrText xml:space="preserve"> PAGEREF _Toc212790056 \h </w:instrText>
        </w:r>
        <w:r>
          <w:rPr>
            <w:noProof/>
            <w:webHidden/>
          </w:rPr>
        </w:r>
        <w:r>
          <w:rPr>
            <w:noProof/>
            <w:webHidden/>
          </w:rPr>
          <w:fldChar w:fldCharType="separate"/>
        </w:r>
        <w:r w:rsidR="00320077">
          <w:rPr>
            <w:noProof/>
            <w:webHidden/>
          </w:rPr>
          <w:t>67</w:t>
        </w:r>
        <w:r>
          <w:rPr>
            <w:noProof/>
            <w:webHidden/>
          </w:rPr>
          <w:fldChar w:fldCharType="end"/>
        </w:r>
      </w:hyperlink>
    </w:p>
    <w:p w14:paraId="44E09FB2" w14:textId="5DFC7A5C" w:rsidR="00447597" w:rsidRDefault="00447597">
      <w:pPr>
        <w:pStyle w:val="31"/>
        <w:rPr>
          <w:rFonts w:asciiTheme="minorHAnsi" w:eastAsiaTheme="minorEastAsia" w:hAnsiTheme="minorHAnsi" w:cstheme="minorBidi"/>
          <w:kern w:val="2"/>
          <w14:ligatures w14:val="standardContextual"/>
        </w:rPr>
      </w:pPr>
      <w:hyperlink w:anchor="_Toc212790057" w:history="1">
        <w:r w:rsidRPr="00616132">
          <w:rPr>
            <w:rStyle w:val="a3"/>
          </w:rPr>
          <w:t>Банк России сможет перейти к нейтральной ключевой ставке в 7,5-8,5% в 2027 году, заявила глава ЦБ РФ Эльвира Набиуллина.</w:t>
        </w:r>
        <w:r>
          <w:rPr>
            <w:webHidden/>
          </w:rPr>
          <w:tab/>
        </w:r>
        <w:r>
          <w:rPr>
            <w:webHidden/>
          </w:rPr>
          <w:fldChar w:fldCharType="begin"/>
        </w:r>
        <w:r>
          <w:rPr>
            <w:webHidden/>
          </w:rPr>
          <w:instrText xml:space="preserve"> PAGEREF _Toc212790057 \h </w:instrText>
        </w:r>
        <w:r>
          <w:rPr>
            <w:webHidden/>
          </w:rPr>
        </w:r>
        <w:r>
          <w:rPr>
            <w:webHidden/>
          </w:rPr>
          <w:fldChar w:fldCharType="separate"/>
        </w:r>
        <w:r w:rsidR="00320077">
          <w:rPr>
            <w:webHidden/>
          </w:rPr>
          <w:t>67</w:t>
        </w:r>
        <w:r>
          <w:rPr>
            <w:webHidden/>
          </w:rPr>
          <w:fldChar w:fldCharType="end"/>
        </w:r>
      </w:hyperlink>
    </w:p>
    <w:p w14:paraId="785B5198" w14:textId="23EFA73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58" w:history="1">
        <w:r w:rsidRPr="00616132">
          <w:rPr>
            <w:rStyle w:val="a3"/>
            <w:noProof/>
          </w:rPr>
          <w:t>ТАСС, 30.10.2025, Прожиточный минимум в 2026 году вырастет почти до 19 тыс. рублей - ОП РФ</w:t>
        </w:r>
        <w:r>
          <w:rPr>
            <w:noProof/>
            <w:webHidden/>
          </w:rPr>
          <w:tab/>
        </w:r>
        <w:r>
          <w:rPr>
            <w:noProof/>
            <w:webHidden/>
          </w:rPr>
          <w:fldChar w:fldCharType="begin"/>
        </w:r>
        <w:r>
          <w:rPr>
            <w:noProof/>
            <w:webHidden/>
          </w:rPr>
          <w:instrText xml:space="preserve"> PAGEREF _Toc212790058 \h </w:instrText>
        </w:r>
        <w:r>
          <w:rPr>
            <w:noProof/>
            <w:webHidden/>
          </w:rPr>
        </w:r>
        <w:r>
          <w:rPr>
            <w:noProof/>
            <w:webHidden/>
          </w:rPr>
          <w:fldChar w:fldCharType="separate"/>
        </w:r>
        <w:r w:rsidR="00320077">
          <w:rPr>
            <w:noProof/>
            <w:webHidden/>
          </w:rPr>
          <w:t>67</w:t>
        </w:r>
        <w:r>
          <w:rPr>
            <w:noProof/>
            <w:webHidden/>
          </w:rPr>
          <w:fldChar w:fldCharType="end"/>
        </w:r>
      </w:hyperlink>
    </w:p>
    <w:p w14:paraId="62561D91" w14:textId="4DAFB242" w:rsidR="00447597" w:rsidRDefault="00447597">
      <w:pPr>
        <w:pStyle w:val="31"/>
        <w:rPr>
          <w:rFonts w:asciiTheme="minorHAnsi" w:eastAsiaTheme="minorEastAsia" w:hAnsiTheme="minorHAnsi" w:cstheme="minorBidi"/>
          <w:kern w:val="2"/>
          <w14:ligatures w14:val="standardContextual"/>
        </w:rPr>
      </w:pPr>
      <w:hyperlink w:anchor="_Toc212790059" w:history="1">
        <w:r w:rsidRPr="00616132">
          <w:rPr>
            <w:rStyle w:val="a3"/>
          </w:rPr>
          <w:t>Прожиточный минимум (ПМ) в России с 2026 года повысится на 6,8% и достигнет 18 939 рублей. Об этом ТАСС сообщил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_Toc212790059 \h </w:instrText>
        </w:r>
        <w:r>
          <w:rPr>
            <w:webHidden/>
          </w:rPr>
        </w:r>
        <w:r>
          <w:rPr>
            <w:webHidden/>
          </w:rPr>
          <w:fldChar w:fldCharType="separate"/>
        </w:r>
        <w:r w:rsidR="00320077">
          <w:rPr>
            <w:webHidden/>
          </w:rPr>
          <w:t>67</w:t>
        </w:r>
        <w:r>
          <w:rPr>
            <w:webHidden/>
          </w:rPr>
          <w:fldChar w:fldCharType="end"/>
        </w:r>
      </w:hyperlink>
    </w:p>
    <w:p w14:paraId="1CB92C81" w14:textId="5868F11C"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90060" w:history="1">
        <w:r w:rsidRPr="0061613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_Toc212790060 \h </w:instrText>
        </w:r>
        <w:r>
          <w:rPr>
            <w:noProof/>
            <w:webHidden/>
          </w:rPr>
        </w:r>
        <w:r>
          <w:rPr>
            <w:noProof/>
            <w:webHidden/>
          </w:rPr>
          <w:fldChar w:fldCharType="separate"/>
        </w:r>
        <w:r w:rsidR="00320077">
          <w:rPr>
            <w:noProof/>
            <w:webHidden/>
          </w:rPr>
          <w:t>68</w:t>
        </w:r>
        <w:r>
          <w:rPr>
            <w:noProof/>
            <w:webHidden/>
          </w:rPr>
          <w:fldChar w:fldCharType="end"/>
        </w:r>
      </w:hyperlink>
    </w:p>
    <w:p w14:paraId="06ED08C3" w14:textId="2E32F8EA"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90061" w:history="1">
        <w:r w:rsidRPr="0061613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_Toc212790061 \h </w:instrText>
        </w:r>
        <w:r>
          <w:rPr>
            <w:noProof/>
            <w:webHidden/>
          </w:rPr>
        </w:r>
        <w:r>
          <w:rPr>
            <w:noProof/>
            <w:webHidden/>
          </w:rPr>
          <w:fldChar w:fldCharType="separate"/>
        </w:r>
        <w:r w:rsidR="00320077">
          <w:rPr>
            <w:noProof/>
            <w:webHidden/>
          </w:rPr>
          <w:t>68</w:t>
        </w:r>
        <w:r>
          <w:rPr>
            <w:noProof/>
            <w:webHidden/>
          </w:rPr>
          <w:fldChar w:fldCharType="end"/>
        </w:r>
      </w:hyperlink>
    </w:p>
    <w:p w14:paraId="4E75E7A6" w14:textId="05B9242A"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62" w:history="1">
        <w:r w:rsidRPr="00616132">
          <w:rPr>
            <w:rStyle w:val="a3"/>
            <w:noProof/>
          </w:rPr>
          <w:t>Informburo.kz, 30.10.2025, На сколько повысят пенсии в Казахстане с 1 января 2026 года – принятый мажилисом закон</w:t>
        </w:r>
        <w:r>
          <w:rPr>
            <w:noProof/>
            <w:webHidden/>
          </w:rPr>
          <w:tab/>
        </w:r>
        <w:r>
          <w:rPr>
            <w:noProof/>
            <w:webHidden/>
          </w:rPr>
          <w:fldChar w:fldCharType="begin"/>
        </w:r>
        <w:r>
          <w:rPr>
            <w:noProof/>
            <w:webHidden/>
          </w:rPr>
          <w:instrText xml:space="preserve"> PAGEREF _Toc212790062 \h </w:instrText>
        </w:r>
        <w:r>
          <w:rPr>
            <w:noProof/>
            <w:webHidden/>
          </w:rPr>
        </w:r>
        <w:r>
          <w:rPr>
            <w:noProof/>
            <w:webHidden/>
          </w:rPr>
          <w:fldChar w:fldCharType="separate"/>
        </w:r>
        <w:r w:rsidR="00320077">
          <w:rPr>
            <w:noProof/>
            <w:webHidden/>
          </w:rPr>
          <w:t>68</w:t>
        </w:r>
        <w:r>
          <w:rPr>
            <w:noProof/>
            <w:webHidden/>
          </w:rPr>
          <w:fldChar w:fldCharType="end"/>
        </w:r>
      </w:hyperlink>
    </w:p>
    <w:p w14:paraId="1C4497BC" w14:textId="4E8BF2C2" w:rsidR="00447597" w:rsidRDefault="00447597">
      <w:pPr>
        <w:pStyle w:val="31"/>
        <w:rPr>
          <w:rFonts w:asciiTheme="minorHAnsi" w:eastAsiaTheme="minorEastAsia" w:hAnsiTheme="minorHAnsi" w:cstheme="minorBidi"/>
          <w:kern w:val="2"/>
          <w14:ligatures w14:val="standardContextual"/>
        </w:rPr>
      </w:pPr>
      <w:hyperlink w:anchor="_Toc212790063" w:history="1">
        <w:r w:rsidRPr="00616132">
          <w:rPr>
            <w:rStyle w:val="a3"/>
          </w:rPr>
          <w:t>В сенат поступил принятый мажилисом закон о республиканском бюджете на 2026-2028 годы. Согласно документу, средства, направленные на пенсионные выплаты по возрасту и пенсионные выплаты за выслугу лет, предусмотрены с учётом повышения их размеров с 1 января 2026 года на 10%.</w:t>
        </w:r>
        <w:r>
          <w:rPr>
            <w:webHidden/>
          </w:rPr>
          <w:tab/>
        </w:r>
        <w:r>
          <w:rPr>
            <w:webHidden/>
          </w:rPr>
          <w:fldChar w:fldCharType="begin"/>
        </w:r>
        <w:r>
          <w:rPr>
            <w:webHidden/>
          </w:rPr>
          <w:instrText xml:space="preserve"> PAGEREF _Toc212790063 \h </w:instrText>
        </w:r>
        <w:r>
          <w:rPr>
            <w:webHidden/>
          </w:rPr>
        </w:r>
        <w:r>
          <w:rPr>
            <w:webHidden/>
          </w:rPr>
          <w:fldChar w:fldCharType="separate"/>
        </w:r>
        <w:r w:rsidR="00320077">
          <w:rPr>
            <w:webHidden/>
          </w:rPr>
          <w:t>68</w:t>
        </w:r>
        <w:r>
          <w:rPr>
            <w:webHidden/>
          </w:rPr>
          <w:fldChar w:fldCharType="end"/>
        </w:r>
      </w:hyperlink>
    </w:p>
    <w:p w14:paraId="0E7DC544" w14:textId="4008DA8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64" w:history="1">
        <w:r w:rsidRPr="00616132">
          <w:rPr>
            <w:rStyle w:val="a3"/>
            <w:noProof/>
          </w:rPr>
          <w:t>NUR.KZ, 30.10.2025, Продажу купленного за пенсионные накопления жилья не ограничат в Казахстане</w:t>
        </w:r>
        <w:r>
          <w:rPr>
            <w:noProof/>
            <w:webHidden/>
          </w:rPr>
          <w:tab/>
        </w:r>
        <w:r>
          <w:rPr>
            <w:noProof/>
            <w:webHidden/>
          </w:rPr>
          <w:fldChar w:fldCharType="begin"/>
        </w:r>
        <w:r>
          <w:rPr>
            <w:noProof/>
            <w:webHidden/>
          </w:rPr>
          <w:instrText xml:space="preserve"> PAGEREF _Toc212790064 \h </w:instrText>
        </w:r>
        <w:r>
          <w:rPr>
            <w:noProof/>
            <w:webHidden/>
          </w:rPr>
        </w:r>
        <w:r>
          <w:rPr>
            <w:noProof/>
            <w:webHidden/>
          </w:rPr>
          <w:fldChar w:fldCharType="separate"/>
        </w:r>
        <w:r w:rsidR="00320077">
          <w:rPr>
            <w:noProof/>
            <w:webHidden/>
          </w:rPr>
          <w:t>69</w:t>
        </w:r>
        <w:r>
          <w:rPr>
            <w:noProof/>
            <w:webHidden/>
          </w:rPr>
          <w:fldChar w:fldCharType="end"/>
        </w:r>
      </w:hyperlink>
    </w:p>
    <w:p w14:paraId="0A057D80" w14:textId="52A339B5" w:rsidR="00447597" w:rsidRDefault="00447597">
      <w:pPr>
        <w:pStyle w:val="31"/>
        <w:rPr>
          <w:rFonts w:asciiTheme="minorHAnsi" w:eastAsiaTheme="minorEastAsia" w:hAnsiTheme="minorHAnsi" w:cstheme="minorBidi"/>
          <w:kern w:val="2"/>
          <w14:ligatures w14:val="standardContextual"/>
        </w:rPr>
      </w:pPr>
      <w:hyperlink w:anchor="_Toc212790065" w:history="1">
        <w:r w:rsidRPr="00616132">
          <w:rPr>
            <w:rStyle w:val="a3"/>
          </w:rPr>
          <w:t>Некоторые граждане несколько раз покупали одну и ту же квартиру за пенсионные излишки. Формально это оказалось законным, а предложение о запрете таких сделок на 5 лет не поддержали, передает NUR.KZ.</w:t>
        </w:r>
        <w:r>
          <w:rPr>
            <w:webHidden/>
          </w:rPr>
          <w:tab/>
        </w:r>
        <w:r>
          <w:rPr>
            <w:webHidden/>
          </w:rPr>
          <w:fldChar w:fldCharType="begin"/>
        </w:r>
        <w:r>
          <w:rPr>
            <w:webHidden/>
          </w:rPr>
          <w:instrText xml:space="preserve"> PAGEREF _Toc212790065 \h </w:instrText>
        </w:r>
        <w:r>
          <w:rPr>
            <w:webHidden/>
          </w:rPr>
        </w:r>
        <w:r>
          <w:rPr>
            <w:webHidden/>
          </w:rPr>
          <w:fldChar w:fldCharType="separate"/>
        </w:r>
        <w:r w:rsidR="00320077">
          <w:rPr>
            <w:webHidden/>
          </w:rPr>
          <w:t>69</w:t>
        </w:r>
        <w:r>
          <w:rPr>
            <w:webHidden/>
          </w:rPr>
          <w:fldChar w:fldCharType="end"/>
        </w:r>
      </w:hyperlink>
    </w:p>
    <w:p w14:paraId="0FAC4908" w14:textId="52F58237"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66" w:history="1">
        <w:r w:rsidRPr="00616132">
          <w:rPr>
            <w:rStyle w:val="a3"/>
            <w:noProof/>
          </w:rPr>
          <w:t>Курсив, 30.10.2025, ЕНПФ избавился от акций Air Astana на миллионы тенге</w:t>
        </w:r>
        <w:r>
          <w:rPr>
            <w:noProof/>
            <w:webHidden/>
          </w:rPr>
          <w:tab/>
        </w:r>
        <w:r>
          <w:rPr>
            <w:noProof/>
            <w:webHidden/>
          </w:rPr>
          <w:fldChar w:fldCharType="begin"/>
        </w:r>
        <w:r>
          <w:rPr>
            <w:noProof/>
            <w:webHidden/>
          </w:rPr>
          <w:instrText xml:space="preserve"> PAGEREF _Toc212790066 \h </w:instrText>
        </w:r>
        <w:r>
          <w:rPr>
            <w:noProof/>
            <w:webHidden/>
          </w:rPr>
        </w:r>
        <w:r>
          <w:rPr>
            <w:noProof/>
            <w:webHidden/>
          </w:rPr>
          <w:fldChar w:fldCharType="separate"/>
        </w:r>
        <w:r w:rsidR="00320077">
          <w:rPr>
            <w:noProof/>
            <w:webHidden/>
          </w:rPr>
          <w:t>70</w:t>
        </w:r>
        <w:r>
          <w:rPr>
            <w:noProof/>
            <w:webHidden/>
          </w:rPr>
          <w:fldChar w:fldCharType="end"/>
        </w:r>
      </w:hyperlink>
    </w:p>
    <w:p w14:paraId="5F7A6DDA" w14:textId="77A31870" w:rsidR="00447597" w:rsidRDefault="00447597">
      <w:pPr>
        <w:pStyle w:val="31"/>
        <w:rPr>
          <w:rFonts w:asciiTheme="minorHAnsi" w:eastAsiaTheme="minorEastAsia" w:hAnsiTheme="minorHAnsi" w:cstheme="minorBidi"/>
          <w:kern w:val="2"/>
          <w14:ligatures w14:val="standardContextual"/>
        </w:rPr>
      </w:pPr>
      <w:hyperlink w:anchor="_Toc212790067" w:history="1">
        <w:r w:rsidRPr="00616132">
          <w:rPr>
            <w:rStyle w:val="a3"/>
          </w:rPr>
          <w:t>Единый накопительный пенсионный фонд РК в третьем квартале 2025 года продал 129,1 тыс. акций Air Astana. Это следует из данных KASE.</w:t>
        </w:r>
        <w:r>
          <w:rPr>
            <w:webHidden/>
          </w:rPr>
          <w:tab/>
        </w:r>
        <w:r>
          <w:rPr>
            <w:webHidden/>
          </w:rPr>
          <w:fldChar w:fldCharType="begin"/>
        </w:r>
        <w:r>
          <w:rPr>
            <w:webHidden/>
          </w:rPr>
          <w:instrText xml:space="preserve"> PAGEREF _Toc212790067 \h </w:instrText>
        </w:r>
        <w:r>
          <w:rPr>
            <w:webHidden/>
          </w:rPr>
        </w:r>
        <w:r>
          <w:rPr>
            <w:webHidden/>
          </w:rPr>
          <w:fldChar w:fldCharType="separate"/>
        </w:r>
        <w:r w:rsidR="00320077">
          <w:rPr>
            <w:webHidden/>
          </w:rPr>
          <w:t>70</w:t>
        </w:r>
        <w:r>
          <w:rPr>
            <w:webHidden/>
          </w:rPr>
          <w:fldChar w:fldCharType="end"/>
        </w:r>
      </w:hyperlink>
    </w:p>
    <w:p w14:paraId="76D53C01" w14:textId="1E5FD4A2"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68" w:history="1">
        <w:r w:rsidRPr="00616132">
          <w:rPr>
            <w:rStyle w:val="a3"/>
            <w:noProof/>
            <w:lang w:val="en-US"/>
          </w:rPr>
          <w:t>Tazabek</w:t>
        </w:r>
        <w:r w:rsidRPr="00616132">
          <w:rPr>
            <w:rStyle w:val="a3"/>
            <w:noProof/>
          </w:rPr>
          <w:t>.</w:t>
        </w:r>
        <w:r w:rsidRPr="00616132">
          <w:rPr>
            <w:rStyle w:val="a3"/>
            <w:noProof/>
            <w:lang w:val="en-US"/>
          </w:rPr>
          <w:t>kg</w:t>
        </w:r>
        <w:r w:rsidRPr="00616132">
          <w:rPr>
            <w:rStyle w:val="a3"/>
            <w:noProof/>
          </w:rPr>
          <w:t>, 30.10.2025, Пенсионные накопления в недвижимости: почему Соцфонд купил ТЦ «Ала-Арча» и «Аю Гранд»? (интервью)</w:t>
        </w:r>
        <w:r>
          <w:rPr>
            <w:noProof/>
            <w:webHidden/>
          </w:rPr>
          <w:tab/>
        </w:r>
        <w:r>
          <w:rPr>
            <w:noProof/>
            <w:webHidden/>
          </w:rPr>
          <w:fldChar w:fldCharType="begin"/>
        </w:r>
        <w:r>
          <w:rPr>
            <w:noProof/>
            <w:webHidden/>
          </w:rPr>
          <w:instrText xml:space="preserve"> PAGEREF _Toc212790068 \h </w:instrText>
        </w:r>
        <w:r>
          <w:rPr>
            <w:noProof/>
            <w:webHidden/>
          </w:rPr>
        </w:r>
        <w:r>
          <w:rPr>
            <w:noProof/>
            <w:webHidden/>
          </w:rPr>
          <w:fldChar w:fldCharType="separate"/>
        </w:r>
        <w:r w:rsidR="00320077">
          <w:rPr>
            <w:noProof/>
            <w:webHidden/>
          </w:rPr>
          <w:t>71</w:t>
        </w:r>
        <w:r>
          <w:rPr>
            <w:noProof/>
            <w:webHidden/>
          </w:rPr>
          <w:fldChar w:fldCharType="end"/>
        </w:r>
      </w:hyperlink>
    </w:p>
    <w:p w14:paraId="6D6BDD35" w14:textId="3A43043B" w:rsidR="00447597" w:rsidRDefault="00447597">
      <w:pPr>
        <w:pStyle w:val="31"/>
        <w:rPr>
          <w:rFonts w:asciiTheme="minorHAnsi" w:eastAsiaTheme="minorEastAsia" w:hAnsiTheme="minorHAnsi" w:cstheme="minorBidi"/>
          <w:kern w:val="2"/>
          <w14:ligatures w14:val="standardContextual"/>
        </w:rPr>
      </w:pPr>
      <w:hyperlink w:anchor="_Toc212790069" w:history="1">
        <w:r w:rsidRPr="00616132">
          <w:rPr>
            <w:rStyle w:val="a3"/>
          </w:rPr>
          <w:t>Глава Соцфонда Бактияр Алиев рассказал о том, как приобретение ТРЦ «Ала-Арча» и ТЦ «Аю Гранд» увеличило доходность активов, почему банковский сектор больше не справляется с размещением средств и какие стратегические планы существуют на ближайшие годы при объеме фонда в 60 млрд сомов.</w:t>
        </w:r>
        <w:r>
          <w:rPr>
            <w:webHidden/>
          </w:rPr>
          <w:tab/>
        </w:r>
        <w:r>
          <w:rPr>
            <w:webHidden/>
          </w:rPr>
          <w:fldChar w:fldCharType="begin"/>
        </w:r>
        <w:r>
          <w:rPr>
            <w:webHidden/>
          </w:rPr>
          <w:instrText xml:space="preserve"> PAGEREF _Toc212790069 \h </w:instrText>
        </w:r>
        <w:r>
          <w:rPr>
            <w:webHidden/>
          </w:rPr>
        </w:r>
        <w:r>
          <w:rPr>
            <w:webHidden/>
          </w:rPr>
          <w:fldChar w:fldCharType="separate"/>
        </w:r>
        <w:r w:rsidR="00320077">
          <w:rPr>
            <w:webHidden/>
          </w:rPr>
          <w:t>71</w:t>
        </w:r>
        <w:r>
          <w:rPr>
            <w:webHidden/>
          </w:rPr>
          <w:fldChar w:fldCharType="end"/>
        </w:r>
      </w:hyperlink>
    </w:p>
    <w:p w14:paraId="5E123B5B" w14:textId="5D2FF2DA"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70" w:history="1">
        <w:r w:rsidRPr="00616132">
          <w:rPr>
            <w:rStyle w:val="a3"/>
            <w:noProof/>
            <w:lang w:val="en-US"/>
          </w:rPr>
          <w:t>Baku</w:t>
        </w:r>
        <w:r w:rsidRPr="00616132">
          <w:rPr>
            <w:rStyle w:val="a3"/>
            <w:noProof/>
          </w:rPr>
          <w:t>.</w:t>
        </w:r>
        <w:r w:rsidRPr="00616132">
          <w:rPr>
            <w:rStyle w:val="a3"/>
            <w:noProof/>
            <w:lang w:val="en-US"/>
          </w:rPr>
          <w:t>ws</w:t>
        </w:r>
        <w:r w:rsidRPr="00616132">
          <w:rPr>
            <w:rStyle w:val="a3"/>
            <w:noProof/>
          </w:rPr>
          <w:t>, 30.10.2025, В Азербайджане упростили систему пенсионного обеспечения военнослужащих</w:t>
        </w:r>
        <w:r>
          <w:rPr>
            <w:noProof/>
            <w:webHidden/>
          </w:rPr>
          <w:tab/>
        </w:r>
        <w:r>
          <w:rPr>
            <w:noProof/>
            <w:webHidden/>
          </w:rPr>
          <w:fldChar w:fldCharType="begin"/>
        </w:r>
        <w:r>
          <w:rPr>
            <w:noProof/>
            <w:webHidden/>
          </w:rPr>
          <w:instrText xml:space="preserve"> PAGEREF _Toc212790070 \h </w:instrText>
        </w:r>
        <w:r>
          <w:rPr>
            <w:noProof/>
            <w:webHidden/>
          </w:rPr>
        </w:r>
        <w:r>
          <w:rPr>
            <w:noProof/>
            <w:webHidden/>
          </w:rPr>
          <w:fldChar w:fldCharType="separate"/>
        </w:r>
        <w:r w:rsidR="00320077">
          <w:rPr>
            <w:noProof/>
            <w:webHidden/>
          </w:rPr>
          <w:t>74</w:t>
        </w:r>
        <w:r>
          <w:rPr>
            <w:noProof/>
            <w:webHidden/>
          </w:rPr>
          <w:fldChar w:fldCharType="end"/>
        </w:r>
      </w:hyperlink>
    </w:p>
    <w:p w14:paraId="7C7BEAB2" w14:textId="5DE33891" w:rsidR="00447597" w:rsidRDefault="00447597">
      <w:pPr>
        <w:pStyle w:val="31"/>
        <w:rPr>
          <w:rFonts w:asciiTheme="minorHAnsi" w:eastAsiaTheme="minorEastAsia" w:hAnsiTheme="minorHAnsi" w:cstheme="minorBidi"/>
          <w:kern w:val="2"/>
          <w14:ligatures w14:val="standardContextual"/>
        </w:rPr>
      </w:pPr>
      <w:hyperlink w:anchor="_Toc212790071" w:history="1">
        <w:r w:rsidRPr="00616132">
          <w:rPr>
            <w:rStyle w:val="a3"/>
          </w:rPr>
          <w:t>В Азербайджане в правила назначения пенсии военнослужащим внесены изменения. Как сообщает BAKU.WS, об этом проинформировало Министерство труда и социальной защиты населения.</w:t>
        </w:r>
        <w:r>
          <w:rPr>
            <w:webHidden/>
          </w:rPr>
          <w:tab/>
        </w:r>
        <w:r>
          <w:rPr>
            <w:webHidden/>
          </w:rPr>
          <w:fldChar w:fldCharType="begin"/>
        </w:r>
        <w:r>
          <w:rPr>
            <w:webHidden/>
          </w:rPr>
          <w:instrText xml:space="preserve"> PAGEREF _Toc212790071 \h </w:instrText>
        </w:r>
        <w:r>
          <w:rPr>
            <w:webHidden/>
          </w:rPr>
        </w:r>
        <w:r>
          <w:rPr>
            <w:webHidden/>
          </w:rPr>
          <w:fldChar w:fldCharType="separate"/>
        </w:r>
        <w:r w:rsidR="00320077">
          <w:rPr>
            <w:webHidden/>
          </w:rPr>
          <w:t>74</w:t>
        </w:r>
        <w:r>
          <w:rPr>
            <w:webHidden/>
          </w:rPr>
          <w:fldChar w:fldCharType="end"/>
        </w:r>
      </w:hyperlink>
    </w:p>
    <w:p w14:paraId="38E7AA4C" w14:textId="5813F960" w:rsidR="00447597" w:rsidRDefault="0044759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90072" w:history="1">
        <w:r w:rsidRPr="0061613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_Toc212790072 \h </w:instrText>
        </w:r>
        <w:r>
          <w:rPr>
            <w:noProof/>
            <w:webHidden/>
          </w:rPr>
        </w:r>
        <w:r>
          <w:rPr>
            <w:noProof/>
            <w:webHidden/>
          </w:rPr>
          <w:fldChar w:fldCharType="separate"/>
        </w:r>
        <w:r w:rsidR="00320077">
          <w:rPr>
            <w:noProof/>
            <w:webHidden/>
          </w:rPr>
          <w:t>75</w:t>
        </w:r>
        <w:r>
          <w:rPr>
            <w:noProof/>
            <w:webHidden/>
          </w:rPr>
          <w:fldChar w:fldCharType="end"/>
        </w:r>
      </w:hyperlink>
    </w:p>
    <w:p w14:paraId="2A7CF45C" w14:textId="2D13C42C" w:rsidR="00447597" w:rsidRDefault="00447597">
      <w:pPr>
        <w:pStyle w:val="21"/>
        <w:tabs>
          <w:tab w:val="right" w:leader="dot" w:pos="9061"/>
        </w:tabs>
        <w:rPr>
          <w:rFonts w:asciiTheme="minorHAnsi" w:eastAsiaTheme="minorEastAsia" w:hAnsiTheme="minorHAnsi" w:cstheme="minorBidi"/>
          <w:noProof/>
          <w:kern w:val="2"/>
          <w14:ligatures w14:val="standardContextual"/>
        </w:rPr>
      </w:pPr>
      <w:hyperlink w:anchor="_Toc212790073" w:history="1">
        <w:r w:rsidRPr="00616132">
          <w:rPr>
            <w:rStyle w:val="a3"/>
            <w:noProof/>
          </w:rPr>
          <w:t>Vietnam.vn, 30.10.2025, «Повысив пенсионный возраст до 65 лет, Вьетнам получит более 5 миллионов рабочих в год»</w:t>
        </w:r>
        <w:r>
          <w:rPr>
            <w:noProof/>
            <w:webHidden/>
          </w:rPr>
          <w:tab/>
        </w:r>
        <w:r>
          <w:rPr>
            <w:noProof/>
            <w:webHidden/>
          </w:rPr>
          <w:fldChar w:fldCharType="begin"/>
        </w:r>
        <w:r>
          <w:rPr>
            <w:noProof/>
            <w:webHidden/>
          </w:rPr>
          <w:instrText xml:space="preserve"> PAGEREF _Toc212790073 \h </w:instrText>
        </w:r>
        <w:r>
          <w:rPr>
            <w:noProof/>
            <w:webHidden/>
          </w:rPr>
        </w:r>
        <w:r>
          <w:rPr>
            <w:noProof/>
            <w:webHidden/>
          </w:rPr>
          <w:fldChar w:fldCharType="separate"/>
        </w:r>
        <w:r w:rsidR="00320077">
          <w:rPr>
            <w:noProof/>
            <w:webHidden/>
          </w:rPr>
          <w:t>75</w:t>
        </w:r>
        <w:r>
          <w:rPr>
            <w:noProof/>
            <w:webHidden/>
          </w:rPr>
          <w:fldChar w:fldCharType="end"/>
        </w:r>
      </w:hyperlink>
    </w:p>
    <w:p w14:paraId="16B74398" w14:textId="078F9721" w:rsidR="00447597" w:rsidRDefault="00447597">
      <w:pPr>
        <w:pStyle w:val="31"/>
        <w:rPr>
          <w:rFonts w:asciiTheme="minorHAnsi" w:eastAsiaTheme="minorEastAsia" w:hAnsiTheme="minorHAnsi" w:cstheme="minorBidi"/>
          <w:kern w:val="2"/>
          <w14:ligatures w14:val="standardContextual"/>
        </w:rPr>
      </w:pPr>
      <w:hyperlink w:anchor="_Toc212790074" w:history="1">
        <w:r w:rsidRPr="00616132">
          <w:rPr>
            <w:rStyle w:val="a3"/>
          </w:rPr>
          <w:t>Делегат Национальной ассамблеи Нгуен Тьен Нян подсчитал, что повышение пенсионного возраста до 65 лет поможет Вьетнаму иметь более 5 миллионов работников каждый год, что обеспечит человеческие ресурсы для устойчивого развития.</w:t>
        </w:r>
        <w:r>
          <w:rPr>
            <w:webHidden/>
          </w:rPr>
          <w:tab/>
        </w:r>
        <w:r>
          <w:rPr>
            <w:webHidden/>
          </w:rPr>
          <w:fldChar w:fldCharType="begin"/>
        </w:r>
        <w:r>
          <w:rPr>
            <w:webHidden/>
          </w:rPr>
          <w:instrText xml:space="preserve"> PAGEREF _Toc212790074 \h </w:instrText>
        </w:r>
        <w:r>
          <w:rPr>
            <w:webHidden/>
          </w:rPr>
        </w:r>
        <w:r>
          <w:rPr>
            <w:webHidden/>
          </w:rPr>
          <w:fldChar w:fldCharType="separate"/>
        </w:r>
        <w:r w:rsidR="00320077">
          <w:rPr>
            <w:webHidden/>
          </w:rPr>
          <w:t>75</w:t>
        </w:r>
        <w:r>
          <w:rPr>
            <w:webHidden/>
          </w:rPr>
          <w:fldChar w:fldCharType="end"/>
        </w:r>
      </w:hyperlink>
    </w:p>
    <w:p w14:paraId="15E433F4" w14:textId="0FA8CD5A" w:rsidR="00A0290C" w:rsidRPr="00FF125C" w:rsidRDefault="0016758D" w:rsidP="00310633">
      <w:pPr>
        <w:rPr>
          <w:b/>
          <w:caps/>
          <w:sz w:val="32"/>
        </w:rPr>
      </w:pPr>
      <w:r w:rsidRPr="00FF125C">
        <w:rPr>
          <w:caps/>
          <w:sz w:val="28"/>
        </w:rPr>
        <w:fldChar w:fldCharType="end"/>
      </w:r>
    </w:p>
    <w:p w14:paraId="6EA9C6EB" w14:textId="77777777" w:rsidR="00D1642B" w:rsidRPr="00FF125C" w:rsidRDefault="00D1642B" w:rsidP="00D1642B">
      <w:pPr>
        <w:pStyle w:val="251"/>
      </w:pPr>
      <w:bookmarkStart w:id="16" w:name="_Toc396864664"/>
      <w:bookmarkStart w:id="17" w:name="_Toc99318652"/>
      <w:bookmarkStart w:id="18" w:name="_Toc246216291"/>
      <w:bookmarkStart w:id="19" w:name="_Toc246297418"/>
      <w:bookmarkStart w:id="20" w:name="_Toc212789964"/>
      <w:bookmarkEnd w:id="8"/>
      <w:bookmarkEnd w:id="9"/>
      <w:bookmarkEnd w:id="10"/>
      <w:bookmarkEnd w:id="11"/>
      <w:bookmarkEnd w:id="12"/>
      <w:bookmarkEnd w:id="13"/>
      <w:bookmarkEnd w:id="14"/>
      <w:bookmarkEnd w:id="15"/>
      <w:r w:rsidRPr="00FF125C">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789965"/>
      <w:bookmarkEnd w:id="18"/>
      <w:bookmarkEnd w:id="19"/>
      <w:r w:rsidRPr="00FF125C">
        <w:t>Новости отрасли НПФ</w:t>
      </w:r>
      <w:bookmarkEnd w:id="21"/>
      <w:bookmarkEnd w:id="22"/>
      <w:bookmarkEnd w:id="23"/>
      <w:bookmarkEnd w:id="27"/>
    </w:p>
    <w:p w14:paraId="103F9881" w14:textId="0CC68B97" w:rsidR="00346251" w:rsidRDefault="00346251" w:rsidP="00346251">
      <w:pPr>
        <w:pStyle w:val="2"/>
      </w:pPr>
      <w:bookmarkStart w:id="28" w:name="_Hlk212789393"/>
      <w:bookmarkStart w:id="29" w:name="_Toc212789966"/>
      <w:r>
        <w:t>AK&amp;M, 30.10.2025</w:t>
      </w:r>
      <w:r w:rsidRPr="00346251">
        <w:t>,</w:t>
      </w:r>
      <w:r w:rsidRPr="00454D2C">
        <w:t xml:space="preserve"> </w:t>
      </w:r>
      <w:r>
        <w:t>Группа НПФ «Благосостояние» вошла в рейтинг 500 крупнейших компаний России</w:t>
      </w:r>
      <w:bookmarkEnd w:id="29"/>
    </w:p>
    <w:p w14:paraId="72CA5325" w14:textId="77777777" w:rsidR="00346251" w:rsidRDefault="00346251" w:rsidP="00346251">
      <w:pPr>
        <w:pStyle w:val="3"/>
      </w:pPr>
      <w:bookmarkStart w:id="30" w:name="_Toc212789967"/>
      <w:r>
        <w:t>Группа НПФ «БЛАГОСОСТОЯНИЕ» заняла 144-е место в списке лидеров отечественного бизнеса в рейтинге РБК «500 крупнейших по выручке компаний России».</w:t>
      </w:r>
      <w:bookmarkEnd w:id="30"/>
    </w:p>
    <w:p w14:paraId="56E49AD1" w14:textId="77777777" w:rsidR="00346251" w:rsidRDefault="00346251" w:rsidP="00346251">
      <w:r>
        <w:t>Группа представлена Акционерным обществом «Негосударственный пенсионный фонд «БЛАГОСОСТОЯНИЕ» и его дочерними компаниями.</w:t>
      </w:r>
    </w:p>
    <w:p w14:paraId="1B141ED1" w14:textId="77777777" w:rsidR="00346251" w:rsidRDefault="00346251" w:rsidP="00346251">
      <w:r>
        <w:t>Целью рейтинга является выявление крупнейших российских компаний с выраженной отраслевой принадлежностью и анализ процессов, происходящих в экономике. Показателями, по которым производится ранжирование компаний в рейтинге, является чистая выручка, а также операционный доход.</w:t>
      </w:r>
    </w:p>
    <w:p w14:paraId="6DEEF810" w14:textId="77777777" w:rsidR="00346251" w:rsidRDefault="00346251" w:rsidP="00346251">
      <w:r>
        <w:t>В этом году в рейтинг вошли 500 крупнейших игроков российского бизнеса из 31 отрасли.</w:t>
      </w:r>
    </w:p>
    <w:p w14:paraId="03AF6A3D" w14:textId="77777777" w:rsidR="00346251" w:rsidRDefault="00346251" w:rsidP="00346251">
      <w:r>
        <w:t>Пресс-релиз подготовлен на основании материала, предоставленного организацией. Информационное агентство AKM не несет ответственности за содержание пресс-релиза, правовые и иные последствия его опубликования.</w:t>
      </w:r>
    </w:p>
    <w:p w14:paraId="6D8F1661" w14:textId="42476F23" w:rsidR="00346251" w:rsidRPr="00346251" w:rsidRDefault="00346251" w:rsidP="00346251">
      <w:hyperlink r:id="rId8" w:history="1">
        <w:r w:rsidRPr="00373E28">
          <w:rPr>
            <w:rStyle w:val="a3"/>
          </w:rPr>
          <w:t>https://www.akm.ru/press/gruppa_npf_blagosostoyanie_voshla_v_reyting_500_krupneyshikh_kompaniy_rossii/</w:t>
        </w:r>
      </w:hyperlink>
      <w:r w:rsidRPr="00346251">
        <w:t xml:space="preserve"> </w:t>
      </w:r>
    </w:p>
    <w:p w14:paraId="787C18C0" w14:textId="5714E20D" w:rsidR="002B1F17" w:rsidRPr="00FF125C" w:rsidRDefault="002B1F17" w:rsidP="002B1F17">
      <w:pPr>
        <w:pStyle w:val="2"/>
      </w:pPr>
      <w:bookmarkStart w:id="31" w:name="_Toc212789968"/>
      <w:bookmarkEnd w:id="28"/>
      <w:r w:rsidRPr="00FF125C">
        <w:t xml:space="preserve">AK&amp;M, 29.10.2025, НПФ </w:t>
      </w:r>
      <w:r w:rsidR="00FF125C" w:rsidRPr="00FF125C">
        <w:t>«</w:t>
      </w:r>
      <w:r w:rsidRPr="00FF125C">
        <w:t>БЛАГОСОСТОЯНИЕ</w:t>
      </w:r>
      <w:r w:rsidR="00FF125C" w:rsidRPr="00FF125C">
        <w:t>»</w:t>
      </w:r>
      <w:r w:rsidRPr="00FF125C">
        <w:t xml:space="preserve"> провел мастер-классы для финалистов конкурса РЖД </w:t>
      </w:r>
      <w:r w:rsidR="00FF125C" w:rsidRPr="00FF125C">
        <w:t>«</w:t>
      </w:r>
      <w:r w:rsidRPr="00FF125C">
        <w:t>Новое звено. Проекты</w:t>
      </w:r>
      <w:r w:rsidR="00FF125C" w:rsidRPr="00FF125C">
        <w:t>»</w:t>
      </w:r>
      <w:bookmarkEnd w:id="31"/>
    </w:p>
    <w:p w14:paraId="4BCE7A95" w14:textId="1C583AEA" w:rsidR="002B1F17" w:rsidRPr="00FF125C" w:rsidRDefault="002B1F17" w:rsidP="00104C33">
      <w:pPr>
        <w:pStyle w:val="3"/>
      </w:pPr>
      <w:bookmarkStart w:id="32" w:name="_Toc212789969"/>
      <w:r w:rsidRPr="00FF125C">
        <w:t xml:space="preserve">29 октября в кампусе Корпоративного университета РЖД эксперты НПФ </w:t>
      </w:r>
      <w:r w:rsidR="00FF125C" w:rsidRPr="00FF125C">
        <w:t>«</w:t>
      </w:r>
      <w:r w:rsidRPr="00FF125C">
        <w:t>БЛАГОСОСТОЯНИЕ</w:t>
      </w:r>
      <w:r w:rsidR="00FF125C" w:rsidRPr="00FF125C">
        <w:t>»</w:t>
      </w:r>
      <w:r w:rsidRPr="00FF125C">
        <w:t xml:space="preserve"> провели мастер-классы для финалистов конкурса молодежных проектов </w:t>
      </w:r>
      <w:r w:rsidR="00FF125C" w:rsidRPr="00FF125C">
        <w:t>«</w:t>
      </w:r>
      <w:r w:rsidRPr="00FF125C">
        <w:t>Новое звено. Проекты</w:t>
      </w:r>
      <w:r w:rsidR="00FF125C" w:rsidRPr="00FF125C">
        <w:t>»</w:t>
      </w:r>
      <w:r w:rsidRPr="00FF125C">
        <w:t>. Их посетили 65 участников конкурса – представители железных дорог России.</w:t>
      </w:r>
      <w:bookmarkEnd w:id="32"/>
    </w:p>
    <w:p w14:paraId="4B417148" w14:textId="77777777" w:rsidR="002B1F17" w:rsidRPr="00FF125C" w:rsidRDefault="002B1F17" w:rsidP="002B1F17">
      <w:r w:rsidRPr="00FF125C">
        <w:t>Первый мастер-класс был посвящен развитию креативности. Молодые железнодорожники на своем опыте смогли убедиться, что нестандартное мышление – это не врожденный талант, а навык, который можно постоянно тренировать и совершенствовать. Участники активно включались в процесс, с интересом выполняли задания и отмечали практическую ценность и пользу полученных знаний и рекомендаций.</w:t>
      </w:r>
    </w:p>
    <w:p w14:paraId="28A3B81D" w14:textId="77777777" w:rsidR="002B1F17" w:rsidRPr="00FF125C" w:rsidRDefault="002B1F17" w:rsidP="002B1F17">
      <w:r w:rsidRPr="00FF125C">
        <w:t xml:space="preserve">На втором мастер-классе специалисты фонда познакомили аудиторию с современными техниками ярких публичных выступлений и создания эффектных презентаций. Затем каждая команда выбрала один из реальных конкурсных проектов, коллективно доработала его, применив на практике советы из мастер-класса, и презентовала коллегам. </w:t>
      </w:r>
      <w:r w:rsidRPr="00FF125C">
        <w:lastRenderedPageBreak/>
        <w:t>Лучшую работу выбрали сами участники путем голосования. Главными критериями оценки стали убедительность истории, цепляющий сюжет, эмоциональность и побуждение к действию.</w:t>
      </w:r>
    </w:p>
    <w:p w14:paraId="2BDB0C06" w14:textId="3AF685F4" w:rsidR="002B1F17" w:rsidRPr="00FF125C" w:rsidRDefault="00FF125C" w:rsidP="002B1F17">
      <w:r w:rsidRPr="00FF125C">
        <w:t>«</w:t>
      </w:r>
      <w:r w:rsidR="002B1F17" w:rsidRPr="00FF125C">
        <w:t>Увлекательные обучающие сценарии взаимодействия с аудиторией фонд применяет в своей работе на постоянной основе. С их помощью мы повышаем квалификацию и навыки своих специалистов. Практика показывает, что эти мастер-классы вызывают интерес и у более широкой аудитории. Рады, что они востребованы молодежью РЖД. Для нас это мост, связывающий фонд с молодой аудиторией: мы делимся профессиональными знаниями, а в ответ получаем обратную связь, которая важна для нашей работы. Диалог позволяет нам точнее чувствовать ценности и потребности молодежи и реагировать на них</w:t>
      </w:r>
      <w:r w:rsidRPr="00FF125C">
        <w:t>»</w:t>
      </w:r>
      <w:r w:rsidR="002B1F17" w:rsidRPr="00FF125C">
        <w:t xml:space="preserve">, – отметил Максим Элик, первый заместитель генерального директора НПФ </w:t>
      </w:r>
      <w:r w:rsidRPr="00FF125C">
        <w:t>«</w:t>
      </w:r>
      <w:r w:rsidR="002B1F17" w:rsidRPr="00FF125C">
        <w:t>БЛАГОСОСТОЯНИЕ</w:t>
      </w:r>
      <w:r w:rsidRPr="00FF125C">
        <w:t>»</w:t>
      </w:r>
      <w:r w:rsidR="002B1F17" w:rsidRPr="00FF125C">
        <w:t>.</w:t>
      </w:r>
    </w:p>
    <w:p w14:paraId="0D6913B5" w14:textId="7E2B5E2E" w:rsidR="002B1F17" w:rsidRPr="00FF125C" w:rsidRDefault="002B1F17" w:rsidP="002B1F17">
      <w:r w:rsidRPr="00FF125C">
        <w:t xml:space="preserve">Конкурс </w:t>
      </w:r>
      <w:r w:rsidR="00FF125C" w:rsidRPr="00FF125C">
        <w:t>«</w:t>
      </w:r>
      <w:r w:rsidRPr="00FF125C">
        <w:t>Новое звено</w:t>
      </w:r>
      <w:r w:rsidR="00FF125C" w:rsidRPr="00FF125C">
        <w:t>»</w:t>
      </w:r>
      <w:r w:rsidRPr="00FF125C">
        <w:t xml:space="preserve"> – ключевая площадка для молодежи РЖД, где предлагаются и внедряются инновационные идеи по развитию компании. За время его проведения было представлено свыше 25 тысяч разработок от более 50 тысяч молодых работников.</w:t>
      </w:r>
    </w:p>
    <w:p w14:paraId="1325ABD9" w14:textId="5E99553D" w:rsidR="002B1F17" w:rsidRPr="00FF125C" w:rsidRDefault="002B1F17" w:rsidP="002B1F17">
      <w:r w:rsidRPr="00FF125C">
        <w:t xml:space="preserve">НПФ </w:t>
      </w:r>
      <w:r w:rsidR="00FF125C" w:rsidRPr="00FF125C">
        <w:t>«</w:t>
      </w:r>
      <w:r w:rsidRPr="00FF125C">
        <w:t>БЛАГОСОСТОЯНИЕ</w:t>
      </w:r>
      <w:r w:rsidR="00FF125C" w:rsidRPr="00FF125C">
        <w:t>»</w:t>
      </w:r>
      <w:r w:rsidRPr="00FF125C">
        <w:t xml:space="preserve"> с 1999 года реализует корпоративную пенсионную систему железнодорожной отрасли, крупнейшую в России по числу участников. Под управлением фонда находятся сбережения свыше 1,3 млн человек. Помимо реализации корпоративных пенсионных программ, фонд управляет пенсионными накоплениями по обязательному пенсионному страхованию и является оператором программы долгосрочных сбережений. Средства клиентов НПФ </w:t>
      </w:r>
      <w:r w:rsidR="00FF125C" w:rsidRPr="00FF125C">
        <w:t>«</w:t>
      </w:r>
      <w:r w:rsidRPr="00FF125C">
        <w:t>БЛАГОСОСТОЯНИЕ</w:t>
      </w:r>
      <w:r w:rsidR="00FF125C" w:rsidRPr="00FF125C">
        <w:t>»</w:t>
      </w:r>
      <w:r w:rsidRPr="00FF125C">
        <w:t xml:space="preserve"> застрахованы государственной корпорацией </w:t>
      </w:r>
      <w:r w:rsidR="00FF125C" w:rsidRPr="00FF125C">
        <w:t>«</w:t>
      </w:r>
      <w:r w:rsidRPr="00FF125C">
        <w:t>Агентство по страхованию вкладов</w:t>
      </w:r>
      <w:r w:rsidR="00FF125C" w:rsidRPr="00FF125C">
        <w:t>»</w:t>
      </w:r>
      <w:r w:rsidRPr="00FF125C">
        <w:t>.</w:t>
      </w:r>
    </w:p>
    <w:p w14:paraId="6BCCE803" w14:textId="1AE9E3AF" w:rsidR="00346251" w:rsidRPr="00346251" w:rsidRDefault="002B1F17" w:rsidP="002B1F17">
      <w:pPr>
        <w:rPr>
          <w:color w:val="0000FF"/>
          <w:u w:val="single"/>
        </w:rPr>
      </w:pPr>
      <w:hyperlink r:id="rId9" w:history="1">
        <w:r w:rsidRPr="00FF125C">
          <w:rPr>
            <w:rStyle w:val="a3"/>
          </w:rPr>
          <w:t>https://www.akm.ru/press/npf_blagosostoyanie_provel_master_klassy_dlya_finalistov_konkursa_rzhd_novoe_zveno_proekty/</w:t>
        </w:r>
      </w:hyperlink>
    </w:p>
    <w:p w14:paraId="02EF665D" w14:textId="0ABC691A" w:rsidR="00A86389" w:rsidRDefault="00A86389" w:rsidP="00A86389">
      <w:pPr>
        <w:pStyle w:val="2"/>
      </w:pPr>
      <w:bookmarkStart w:id="33" w:name="_Toc212789970"/>
      <w:r>
        <w:t>АиФ, 30.10.202</w:t>
      </w:r>
      <w:r w:rsidRPr="00A86389">
        <w:t>5</w:t>
      </w:r>
      <w:r w:rsidRPr="00346251">
        <w:t xml:space="preserve">, </w:t>
      </w:r>
      <w:r>
        <w:t>Ханты-Мансийский НПФ провел V турнир по шахматам «Открытая игра»</w:t>
      </w:r>
      <w:bookmarkEnd w:id="33"/>
    </w:p>
    <w:p w14:paraId="0BBD05BA" w14:textId="77777777" w:rsidR="00A86389" w:rsidRDefault="00A86389" w:rsidP="00A86389">
      <w:pPr>
        <w:pStyle w:val="3"/>
      </w:pPr>
      <w:bookmarkStart w:id="34" w:name="_Toc212789971"/>
      <w:r>
        <w:t>25 октября состоялся пятый, юбилейный турнир по шахматам «Открытая игра», ставший доброй традицией для Ханты-Мансийского НПФ. В этом году в соревнованиях приняли участие 123 шахматиста.</w:t>
      </w:r>
      <w:bookmarkEnd w:id="34"/>
    </w:p>
    <w:p w14:paraId="6D9174C1" w14:textId="77777777" w:rsidR="00A86389" w:rsidRDefault="00A86389" w:rsidP="00A86389">
      <w:r>
        <w:t>Турнир прошел в гибридном формате: офлайн-площадкой традиционно выступила Югорская шахматная академия, где за доски сели 72 участника. Еще 51 шахматист сыграл онлайн на платформе MYCHESS. Игры онлайн-сессии комментировал международный гроссмейстер Владимир Поткин.</w:t>
      </w:r>
    </w:p>
    <w:p w14:paraId="0038F532" w14:textId="77777777" w:rsidR="00A86389" w:rsidRDefault="00A86389" w:rsidP="00A86389">
      <w:r>
        <w:t>На церемонии открытия участников приветствовали почетные гости: депутат Думы Ханты-Мансийска Петр Суворов и начальник Управления физической культуры и спорта города Ольга Киприянова. Администрация города Ханты-Мансийск и глава города Максим Ряшин отметили Ханты-Мансийский НПФ памятной плакеткой за вклад в развитие шахматного спорта.</w:t>
      </w:r>
    </w:p>
    <w:p w14:paraId="242333FE" w14:textId="77777777" w:rsidR="00A86389" w:rsidRDefault="00A86389" w:rsidP="00A86389">
      <w:r>
        <w:t>«Поздравляю вас с юбилейным турниром и хочу вспомнить слова, чемпиона мира Александра Алехина: «В шахматах настоящим мастером становится тот, кто умеет осознавать свои ошибки и слабости. Все как в жизни». Желаю вам яркой игры и побед!» - сказал Петр Суворов.</w:t>
      </w:r>
    </w:p>
    <w:p w14:paraId="758E4CEC" w14:textId="77777777" w:rsidR="00A86389" w:rsidRDefault="00A86389" w:rsidP="00A86389">
      <w:r>
        <w:lastRenderedPageBreak/>
        <w:t>Помимо шахматных баталий, гостей ждала насыщенная программа: выступление коллектива эстрадного танца «Колибри», мастер-классы по созданию сувениров и мультфильмов, а также игровые зоны с приставкой, технологией Leap Motion и роботами.</w:t>
      </w:r>
    </w:p>
    <w:p w14:paraId="6F29E40E" w14:textId="77777777" w:rsidR="00A86389" w:rsidRDefault="00A86389" w:rsidP="00A86389">
      <w:r>
        <w:t>«На первом турнире сражались 22 шахматиста, а сегодня - более 120. Мы второй год проводим турнир в смешанном формате, чтобы объединить еще больше любителей шахмат. Радует, что наш турнир растет и развивается», - отметила вице-президент Ханты-Мансийского НПФ Елена Кушнир.</w:t>
      </w:r>
    </w:p>
    <w:p w14:paraId="351EE3B3" w14:textId="77777777" w:rsidR="00A86389" w:rsidRDefault="00A86389" w:rsidP="00A86389">
      <w:r>
        <w:t>Победители офлайн-турнира:</w:t>
      </w:r>
    </w:p>
    <w:p w14:paraId="7D12122E" w14:textId="77777777" w:rsidR="00A86389" w:rsidRDefault="00A86389" w:rsidP="00A86389">
      <w:r>
        <w:t>Девочки: Наргиз Керимова</w:t>
      </w:r>
    </w:p>
    <w:p w14:paraId="39506BD8" w14:textId="77777777" w:rsidR="00A86389" w:rsidRDefault="00A86389" w:rsidP="00A86389">
      <w:r>
        <w:t>Мальчики: Дмитрий Летунов</w:t>
      </w:r>
    </w:p>
    <w:p w14:paraId="5D45FE21" w14:textId="77777777" w:rsidR="00A86389" w:rsidRDefault="00A86389" w:rsidP="00A86389">
      <w:r>
        <w:t>Девушки: Дарья Николаева</w:t>
      </w:r>
    </w:p>
    <w:p w14:paraId="61332ED3" w14:textId="77777777" w:rsidR="00A86389" w:rsidRDefault="00A86389" w:rsidP="00A86389">
      <w:r>
        <w:t>Юноши: Всеволод Овчинников</w:t>
      </w:r>
    </w:p>
    <w:p w14:paraId="039831A4" w14:textId="77777777" w:rsidR="00A86389" w:rsidRDefault="00A86389" w:rsidP="00A86389">
      <w:r>
        <w:t>Женщины: Наталья Козлова</w:t>
      </w:r>
    </w:p>
    <w:p w14:paraId="00B52405" w14:textId="77777777" w:rsidR="00A86389" w:rsidRDefault="00A86389" w:rsidP="00A86389">
      <w:r>
        <w:t>Мужчины: Тимур Сабиров</w:t>
      </w:r>
    </w:p>
    <w:p w14:paraId="40337336" w14:textId="77777777" w:rsidR="00A86389" w:rsidRDefault="00A86389" w:rsidP="00A86389">
      <w:r>
        <w:t>Ветераны: Анатолий Перевозкин</w:t>
      </w:r>
    </w:p>
    <w:p w14:paraId="10D7BC95" w14:textId="77777777" w:rsidR="00A86389" w:rsidRDefault="00A86389" w:rsidP="00A86389">
      <w:r>
        <w:t>Победители онлайн-турнира:</w:t>
      </w:r>
    </w:p>
    <w:p w14:paraId="3F6A5687" w14:textId="77777777" w:rsidR="00A86389" w:rsidRDefault="00A86389" w:rsidP="00A86389">
      <w:r>
        <w:t>Девочки: Сафия Мухамедшина</w:t>
      </w:r>
    </w:p>
    <w:p w14:paraId="6D864DEF" w14:textId="77777777" w:rsidR="00A86389" w:rsidRDefault="00A86389" w:rsidP="00A86389">
      <w:r>
        <w:t>Мальчики: Архип Морозов</w:t>
      </w:r>
    </w:p>
    <w:p w14:paraId="5468C24F" w14:textId="77777777" w:rsidR="00A86389" w:rsidRDefault="00A86389" w:rsidP="00A86389">
      <w:r>
        <w:t>Юноши: Матвей Князев</w:t>
      </w:r>
    </w:p>
    <w:p w14:paraId="51F32D89" w14:textId="77777777" w:rsidR="00A86389" w:rsidRDefault="00A86389" w:rsidP="00A86389">
      <w:r>
        <w:t>Женщины: Екатерина Артюшкина</w:t>
      </w:r>
    </w:p>
    <w:p w14:paraId="7926BCA1" w14:textId="77777777" w:rsidR="00A86389" w:rsidRDefault="00A86389" w:rsidP="00A86389">
      <w:r>
        <w:t>Мужчины: Алексей Киреев</w:t>
      </w:r>
    </w:p>
    <w:p w14:paraId="5E1F60DA" w14:textId="77777777" w:rsidR="00A86389" w:rsidRDefault="00A86389" w:rsidP="00A86389">
      <w:r>
        <w:t>Ветераны: Элеонора Каляева</w:t>
      </w:r>
    </w:p>
    <w:p w14:paraId="74D3687A" w14:textId="77777777" w:rsidR="00A86389" w:rsidRDefault="00A86389" w:rsidP="00A86389">
      <w:r>
        <w:t>Подробные результаты турнира доступны по ссылке: chess.hmnpf.ru Партнерами турнира выступили АУ ДО «Югорская шахматная академия» и благотворительный фонд «Ход в Будущее».</w:t>
      </w:r>
    </w:p>
    <w:p w14:paraId="78CCCFD1" w14:textId="4F60D62A" w:rsidR="002B1F17" w:rsidRPr="00A86389" w:rsidRDefault="00A86389" w:rsidP="00A86389">
      <w:hyperlink r:id="rId10" w:history="1">
        <w:r w:rsidRPr="00373E28">
          <w:rPr>
            <w:rStyle w:val="a3"/>
          </w:rPr>
          <w:t>https://ugra.aif.ru/sport/hanty-mansiyskiy-npf-provel-v-turnir-po-shahmatam-otkrytaya-igra?erid=2W5zFJDE9eQ</w:t>
        </w:r>
      </w:hyperlink>
      <w:r w:rsidRPr="00A86389">
        <w:t xml:space="preserve"> </w:t>
      </w:r>
    </w:p>
    <w:p w14:paraId="18C16C34" w14:textId="77777777" w:rsidR="00A86389" w:rsidRPr="00A86389" w:rsidRDefault="00A86389" w:rsidP="00A86389"/>
    <w:p w14:paraId="3F3BD793" w14:textId="77777777" w:rsidR="00111D7C" w:rsidRPr="00FF125C"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12789972"/>
      <w:r w:rsidRPr="00FF125C">
        <w:lastRenderedPageBreak/>
        <w:t>Программа долгосрочных сбережений</w:t>
      </w:r>
      <w:bookmarkEnd w:id="35"/>
      <w:bookmarkEnd w:id="40"/>
    </w:p>
    <w:p w14:paraId="7F5A1125" w14:textId="77777777" w:rsidR="006242C0" w:rsidRPr="00FF125C" w:rsidRDefault="006242C0" w:rsidP="006242C0">
      <w:pPr>
        <w:pStyle w:val="2"/>
      </w:pPr>
      <w:bookmarkStart w:id="41" w:name="ф1"/>
      <w:bookmarkStart w:id="42" w:name="_Toc212789973"/>
      <w:bookmarkEnd w:id="41"/>
      <w:r w:rsidRPr="00FF125C">
        <w:t>Ваш Пенсионный Брокер, 30.10.2025, Успех первого года ПДС: сигнал перемен или временный всплеск</w:t>
      </w:r>
      <w:bookmarkEnd w:id="42"/>
    </w:p>
    <w:p w14:paraId="3D50A3D0" w14:textId="77777777" w:rsidR="006242C0" w:rsidRPr="00FF125C" w:rsidRDefault="006242C0" w:rsidP="00104C33">
      <w:pPr>
        <w:pStyle w:val="3"/>
      </w:pPr>
      <w:bookmarkStart w:id="43" w:name="_Toc212789974"/>
      <w:r w:rsidRPr="00FF125C">
        <w:t>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Вместе с президентом СРО НАПФ Сергеем Беляковым разбираемся, кто поверил государству и стал участником ПДС, а кто пока присматривается.</w:t>
      </w:r>
      <w:bookmarkEnd w:id="43"/>
    </w:p>
    <w:p w14:paraId="59A947A4" w14:textId="77777777" w:rsidR="006242C0" w:rsidRPr="00FF125C" w:rsidRDefault="006242C0" w:rsidP="006242C0">
      <w:r w:rsidRPr="00FF125C">
        <w:t>Инструмент формирования финансовой культуры</w:t>
      </w:r>
    </w:p>
    <w:p w14:paraId="4E2E39B1" w14:textId="77777777" w:rsidR="006242C0" w:rsidRPr="00FF125C" w:rsidRDefault="006242C0" w:rsidP="006242C0">
      <w:r w:rsidRPr="00FF125C">
        <w:t>Программа долгосрочных сбережений задумана как инструмент накопления вдолгую. Участники делают регулярные взносы, а государство предоставляет софинансирование и налоговые льготы. НПФ, как операторы программы, обеспечивают защиту вложений от инфляции, принося клиентам инвестиционный доход.</w:t>
      </w:r>
    </w:p>
    <w:p w14:paraId="5E681058" w14:textId="77777777" w:rsidR="006242C0" w:rsidRPr="00FF125C" w:rsidRDefault="006242C0" w:rsidP="006242C0">
      <w:r w:rsidRPr="00FF125C">
        <w:t>Цель программы выходит далеко за рамки финансового страхования старости. Глобальная задача — сформировать у граждан новое отношение к личной финансовой устойчивости. Первыми на этот вызов откликаются женщины.</w:t>
      </w:r>
    </w:p>
    <w:p w14:paraId="5947E007" w14:textId="77777777" w:rsidR="006242C0" w:rsidRPr="00FF125C" w:rsidRDefault="006242C0" w:rsidP="006242C0">
      <w:r w:rsidRPr="00FF125C">
        <w:t>Наш анализ клиентской базы за 2024 год показал относительно предсказуемую и типичную для страны картину. Подавляющую часть участников ПДС составили женщины — на них приходится 68% оформленных договоров. Если говорить о возрастной структуре, большинство участников — это пенсионеры и лица предпенсионного возраста, их доля также подавляющая — 63%. Примечательно, что именно эта группа внесла большую часть средств — 85% от общего объема вложений.</w:t>
      </w:r>
    </w:p>
    <w:p w14:paraId="356A4123" w14:textId="77777777" w:rsidR="006242C0" w:rsidRPr="00FF125C" w:rsidRDefault="006242C0" w:rsidP="006242C0">
      <w:r w:rsidRPr="00FF125C">
        <w:t>Среди пожилых участников программы женщины доминируют еще сильнее — на их долю приходится 75%. Но важнее другое: подавляющее число женщин пенсионного возраста регулярно пополняли счета.</w:t>
      </w:r>
    </w:p>
    <w:p w14:paraId="4851B853" w14:textId="77777777" w:rsidR="006242C0" w:rsidRPr="00FF125C" w:rsidRDefault="006242C0" w:rsidP="006242C0">
      <w:r w:rsidRPr="00FF125C">
        <w:t>Этот феномен подтверждает давно известную тенденцию: женщины отличаются бережливостью и осторожностью, выбирая надежные стратегии накопления.</w:t>
      </w:r>
    </w:p>
    <w:p w14:paraId="0219357A" w14:textId="77777777" w:rsidR="006242C0" w:rsidRPr="00FF125C" w:rsidRDefault="006242C0" w:rsidP="006242C0">
      <w:r w:rsidRPr="00FF125C">
        <w:t>Реакция мужчин на ПДС демонстрирует своеобразный парадокс: они часто заключают договоры, однако впоследствии гораздо реже пополняют счета. Зачастую представители сильного пола отдают предпочтение инструментам с высоким риском либо выбирают тратить деньги на сиюминутные удовольствия. Таким образом, одна из ключевых проблем заключается в отсутствии мотивации.</w:t>
      </w:r>
    </w:p>
    <w:p w14:paraId="1C253D53" w14:textId="77777777" w:rsidR="006242C0" w:rsidRPr="00FF125C" w:rsidRDefault="006242C0" w:rsidP="006242C0">
      <w:r w:rsidRPr="00FF125C">
        <w:t>Наконец, молодежный сегмент также пока проявляет низкий интерес к программе: менее 1% от общей суммы взносов. Тут причины — в значительном преобладании краткосрочной потребительской модели поведения, характерной для молодежи во все времена, и в недоверии к государственным инициативам. В меньшей степени — в недостаточной финансовой грамотности.</w:t>
      </w:r>
    </w:p>
    <w:p w14:paraId="5BAE4EE0" w14:textId="1E61E064" w:rsidR="006242C0" w:rsidRPr="00FF125C" w:rsidRDefault="006242C0" w:rsidP="006242C0">
      <w:r w:rsidRPr="00FF125C">
        <w:t xml:space="preserve">И, кстати, это одна из задач отрасли — омолаживание клиентского пула за счет привлечения участников среднего возраста и моложе. Кроме очевидной просветительской работы тут можем помочь, например, разработка интуитивных </w:t>
      </w:r>
      <w:r w:rsidRPr="00FF125C">
        <w:lastRenderedPageBreak/>
        <w:t xml:space="preserve">цифровых решений. Мобильные интерфейсы с мгновенным подключением, визуализация прогресса, </w:t>
      </w:r>
      <w:r w:rsidR="00FF125C" w:rsidRPr="00FF125C">
        <w:t>«</w:t>
      </w:r>
      <w:r w:rsidRPr="00FF125C">
        <w:t>калькуляторы будущих целей</w:t>
      </w:r>
      <w:r w:rsidR="00FF125C" w:rsidRPr="00FF125C">
        <w:t>»</w:t>
      </w:r>
      <w:r w:rsidRPr="00FF125C">
        <w:t xml:space="preserve"> и возможность автоматического списания с зарплатной карты могут стать драйвером для молодых клиентов. Большинство фондов уже тестирует похожие решения, но пока они еще не получили массового распространения, а значит нужно целенаправленно усиливать и развивать эту линию.</w:t>
      </w:r>
    </w:p>
    <w:p w14:paraId="4914E148" w14:textId="77777777" w:rsidR="006242C0" w:rsidRPr="00FF125C" w:rsidRDefault="006242C0" w:rsidP="006242C0">
      <w:r w:rsidRPr="00FF125C">
        <w:t>В чем выгода ПДС</w:t>
      </w:r>
    </w:p>
    <w:p w14:paraId="4113754D" w14:textId="77777777" w:rsidR="006242C0" w:rsidRPr="00FF125C" w:rsidRDefault="006242C0" w:rsidP="006242C0">
      <w:r w:rsidRPr="00FF125C">
        <w:t>При вступлении в ПДС россиянам становится доступен перевод пенсионных накоплений из системы Обязательного пенсионного страхования (ОПС). Пока начисленные гражданам в 2002-2013 годах средства остаются в системе обязательного пенсионного страхования, они фактически являются государственными. При переводе этих денег в ПДС меняется режим их использования: они становятся более доступными для граждан и могут быть завещаны.</w:t>
      </w:r>
    </w:p>
    <w:p w14:paraId="2287E543" w14:textId="77777777" w:rsidR="006242C0" w:rsidRPr="00FF125C" w:rsidRDefault="006242C0" w:rsidP="006242C0">
      <w:r w:rsidRPr="00FF125C">
        <w:t>И участники ПДС высоко оценили эту возможность. К началу октября 2025 года россияне привлекли в ПДС примерно 262 млрд рублей личных взносов и чуть больше 191 млрд рублей пенсионных накоплений. Объемы вполне сопоставимы, однако личных взносов больше. Если вдуматься, это огромные цифры, которые показывают, что россияне делают осознанный выбор.</w:t>
      </w:r>
    </w:p>
    <w:p w14:paraId="52731075" w14:textId="77777777" w:rsidR="006242C0" w:rsidRPr="00FF125C" w:rsidRDefault="006242C0" w:rsidP="006242C0">
      <w:r w:rsidRPr="00FF125C">
        <w:t>Возможность перевода пенсионных накоплений из системы ОПС — это лишь одно из преимуществ ПДС, но именно им пользуются примерно 20% участников. Тут сама клиентская структура программы, где значительную долю занимают пенсионеры и предпенсионеры, становится определяющим фактором того, что количество переводов пенсионных накоплений могло бы быть и больше. Объясняется это тем, что пенсионеры и предпенсионеры, сформировавшие пенсионные накопления, либо уже получают выплаты, либо будут в ближайшее время их получать.</w:t>
      </w:r>
    </w:p>
    <w:p w14:paraId="234B3F88" w14:textId="77777777" w:rsidR="006242C0" w:rsidRPr="00FF125C" w:rsidRDefault="006242C0" w:rsidP="006242C0">
      <w:r w:rsidRPr="00FF125C">
        <w:t>Однако необходимо привлекать в программу более молодых участников — среднего возраста и моложе. Именно работающие граждане среднего возраста могут активнее переводить пенсионные накопления в ПДС. Это позволяет быстрее получить доступ к этим средствам, а кроме того, дает возможность более свободно ими распоряжаться.</w:t>
      </w:r>
    </w:p>
    <w:p w14:paraId="18D114E2" w14:textId="77777777" w:rsidR="006242C0" w:rsidRPr="00FF125C" w:rsidRDefault="006242C0" w:rsidP="006242C0">
      <w:r w:rsidRPr="00FF125C">
        <w:t>В остальном экономика программы предельно проста: при среднем взносе 2,9 тыс. рублей в месяц (34,7 тыс. в год) даже с консервативной доходностью можно накопить более 2 млн рублей за 15 лет. Для подавляющего числа семей это вполне реальная сумма. Сбережения значительно упрощают решение важных жизненных задач, будь то образование детей, покупка недвижимости или достижение финансовой свободы.</w:t>
      </w:r>
    </w:p>
    <w:p w14:paraId="281AD8BA" w14:textId="77777777" w:rsidR="006242C0" w:rsidRPr="00FF125C" w:rsidRDefault="006242C0" w:rsidP="006242C0">
      <w:r w:rsidRPr="00FF125C">
        <w:t>Увеличение количества участников и, как следствие, объемов вложений показывает постепенное формирование в социуме нового восприятия регулярного накопления. Чем больше людей доверяет ПДС, тем прочнее закрепляется культура систематического сбережения.</w:t>
      </w:r>
    </w:p>
    <w:p w14:paraId="28F91B02" w14:textId="77777777" w:rsidR="006242C0" w:rsidRPr="00FF125C" w:rsidRDefault="006242C0" w:rsidP="006242C0">
      <w:r w:rsidRPr="00FF125C">
        <w:t>Развитие</w:t>
      </w:r>
    </w:p>
    <w:p w14:paraId="778DE17B" w14:textId="57B9FB7D" w:rsidR="006242C0" w:rsidRPr="00FF125C" w:rsidRDefault="006242C0" w:rsidP="006242C0">
      <w:r w:rsidRPr="00FF125C">
        <w:t xml:space="preserve">Для привлечения участников в ПДС Минфин России совместно с Ассоциацией ведет масштабную информационную работу. Это и тематические семинары, и консультации в регионах для представителей власти и крупных работодателей. Отмечу также рассылку </w:t>
      </w:r>
      <w:r w:rsidRPr="00FF125C">
        <w:lastRenderedPageBreak/>
        <w:t xml:space="preserve">поясняющих уведомлений через портал </w:t>
      </w:r>
      <w:r w:rsidR="00FF125C" w:rsidRPr="00FF125C">
        <w:t>«</w:t>
      </w:r>
      <w:r w:rsidRPr="00FF125C">
        <w:t>Госуслуг</w:t>
      </w:r>
      <w:r w:rsidR="00FF125C" w:rsidRPr="00FF125C">
        <w:t>»</w:t>
      </w:r>
      <w:r w:rsidRPr="00FF125C">
        <w:t>. Ну и, конечно, разрабатываются новые предложения по привлекательности ПДС.</w:t>
      </w:r>
    </w:p>
    <w:p w14:paraId="19103002" w14:textId="77777777" w:rsidR="006242C0" w:rsidRPr="00FF125C" w:rsidRDefault="006242C0" w:rsidP="006242C0">
      <w:r w:rsidRPr="00FF125C">
        <w:t>Ресурс развития программы мы видим в двух направлениях: семейном и корпоративном. Так, для семей, например, недавно утвердили увеличение налогового вычета до одного миллиона рублей.</w:t>
      </w:r>
    </w:p>
    <w:p w14:paraId="1D0E8E2D" w14:textId="77777777" w:rsidR="006242C0" w:rsidRPr="00FF125C" w:rsidRDefault="006242C0" w:rsidP="006242C0">
      <w:r w:rsidRPr="00FF125C">
        <w:t>Высокий интерес к корпоративной ПДС со стороны бизнеса проявился еще на этапе разработки законодательной инициативы. Это решение станет хорошим стимулом и при выборе работодателя, и для удержания квалифицированных работников. Для работодателей участие в ней должно обеспечить налоговые льготы. Законопроект, который уже прошел первое чтение, позволит относить софинансирование ПДС-счетов сотрудников на себестоимость организации. Это приведет к снижению налогооблагаемой базы предприятия. Предполагается, что данные нововведения заработают уже в этом году.</w:t>
      </w:r>
    </w:p>
    <w:p w14:paraId="527118D5" w14:textId="77777777" w:rsidR="006242C0" w:rsidRPr="00FF125C" w:rsidRDefault="006242C0" w:rsidP="006242C0">
      <w:r w:rsidRPr="00FF125C">
        <w:t>Сергей Беляков, президент НАПФ</w:t>
      </w:r>
    </w:p>
    <w:p w14:paraId="75CA024F" w14:textId="206F1B2F" w:rsidR="00111D7C" w:rsidRPr="00FF125C" w:rsidRDefault="006242C0" w:rsidP="006242C0">
      <w:hyperlink r:id="rId11" w:history="1">
        <w:r w:rsidRPr="00FF125C">
          <w:rPr>
            <w:rStyle w:val="a3"/>
          </w:rPr>
          <w:t>http://pbroker.r</w:t>
        </w:r>
        <w:r w:rsidRPr="00FF125C">
          <w:rPr>
            <w:rStyle w:val="a3"/>
          </w:rPr>
          <w:t>u</w:t>
        </w:r>
        <w:r w:rsidRPr="00FF125C">
          <w:rPr>
            <w:rStyle w:val="a3"/>
          </w:rPr>
          <w:t>/?p=81005</w:t>
        </w:r>
      </w:hyperlink>
    </w:p>
    <w:p w14:paraId="22046BC8" w14:textId="3DC5D5C6" w:rsidR="00754284" w:rsidRPr="00FF125C" w:rsidRDefault="00754284" w:rsidP="00754284">
      <w:pPr>
        <w:pStyle w:val="2"/>
      </w:pPr>
      <w:bookmarkStart w:id="44" w:name="ф2"/>
      <w:bookmarkStart w:id="45" w:name="_Toc212789975"/>
      <w:bookmarkEnd w:id="44"/>
      <w:r w:rsidRPr="00FF125C">
        <w:t xml:space="preserve">Агентство страховых новостей, 30.10.2025. Евгений Уфимцев, президент ВСС: </w:t>
      </w:r>
      <w:r w:rsidR="00FF125C" w:rsidRPr="00FF125C">
        <w:t>«</w:t>
      </w:r>
      <w:r w:rsidRPr="00FF125C">
        <w:t>Диалог страховщиков с властью очень важен</w:t>
      </w:r>
      <w:r w:rsidR="00FF125C" w:rsidRPr="00FF125C">
        <w:t>»</w:t>
      </w:r>
      <w:bookmarkEnd w:id="45"/>
    </w:p>
    <w:p w14:paraId="1EA79F84" w14:textId="77777777" w:rsidR="00754284" w:rsidRPr="00FF125C" w:rsidRDefault="00754284" w:rsidP="00104C33">
      <w:pPr>
        <w:pStyle w:val="3"/>
      </w:pPr>
      <w:bookmarkStart w:id="46" w:name="_Toc212789976"/>
      <w:r w:rsidRPr="00FF125C">
        <w:t>ВСС сейчас активно обсуждает с Минздравом роль российских страховщиков в реализации обязательного медицинского страхования. Это лишний раз говорит о том, что роль властей очень важна в развитии и будущем российского страхового рынка.</w:t>
      </w:r>
      <w:bookmarkEnd w:id="46"/>
    </w:p>
    <w:p w14:paraId="1F9F45D9" w14:textId="14505397" w:rsidR="00754284" w:rsidRPr="00FF125C" w:rsidRDefault="00754284" w:rsidP="00754284">
      <w:r w:rsidRPr="00FF125C">
        <w:t xml:space="preserve">Об этом заявил глава Всероссийского союза страховщиков (ВСС) Евгений Уфимцев, выступая на 30 октября на 11-м </w:t>
      </w:r>
      <w:r w:rsidR="00FF125C" w:rsidRPr="00FF125C">
        <w:t>«</w:t>
      </w:r>
      <w:r w:rsidRPr="00FF125C">
        <w:t>Форуме лидеров страхового рынка</w:t>
      </w:r>
      <w:r w:rsidR="00FF125C" w:rsidRPr="00FF125C">
        <w:t>»</w:t>
      </w:r>
      <w:r w:rsidRPr="00FF125C">
        <w:t>.</w:t>
      </w:r>
      <w:r w:rsidR="004E4AFE" w:rsidRPr="00FF125C">
        <w:t xml:space="preserve"> Страховые сети страховщиков смогли бы дополнительно привести в ПДС много людей</w:t>
      </w:r>
    </w:p>
    <w:p w14:paraId="3C4766D4" w14:textId="7E1E1867" w:rsidR="00754284" w:rsidRPr="00FF125C" w:rsidRDefault="00FF125C" w:rsidP="00754284">
      <w:r w:rsidRPr="00FF125C">
        <w:t>«</w:t>
      </w:r>
      <w:r w:rsidR="00754284" w:rsidRPr="00FF125C">
        <w:t>Я считаю, что российский страховой рынок может развиваться еще более энергичными, серьезными темпами. Мы показываем хорошие результаты, если будем более активно взаимодействовать с органами власти, и они бы старались обращать на это внимание. Например, страхование жизни, мы говорим про ПДС (программа долгосрочных сбережений), наверное, во всех выступлениях, везде написано - надо включать страховщиков. Мы в таком хорошем диалоге, в обсуждении, но шаг не сделан. Страховые сети страховщиков смогли бы дополнительно привести в ПДС много людей</w:t>
      </w:r>
      <w:r w:rsidRPr="00FF125C">
        <w:t>»</w:t>
      </w:r>
      <w:r w:rsidR="00754284" w:rsidRPr="00FF125C">
        <w:t>, - сказал он.</w:t>
      </w:r>
    </w:p>
    <w:p w14:paraId="1A40BA6B" w14:textId="77777777" w:rsidR="00754284" w:rsidRPr="00FF125C" w:rsidRDefault="00754284" w:rsidP="00754284">
      <w:r w:rsidRPr="00FF125C">
        <w:t>Он также отметил, что участие страховщиков в медицине - это важный вклад в будущее и для развития рынка.</w:t>
      </w:r>
    </w:p>
    <w:p w14:paraId="403C67D3" w14:textId="17BEB0D8" w:rsidR="00754284" w:rsidRPr="00FF125C" w:rsidRDefault="00FF125C" w:rsidP="00754284">
      <w:r w:rsidRPr="00FF125C">
        <w:t>«</w:t>
      </w:r>
      <w:r w:rsidR="00754284" w:rsidRPr="00FF125C">
        <w:t>Мы будем стараться обращаться к власти, делать это более активно и быстро, видя потенциал страхования, который может быть вкладом в экономику, потому что сегментов, где мы могли бы быть полезны, я считаю очень много</w:t>
      </w:r>
      <w:r w:rsidRPr="00FF125C">
        <w:t>»</w:t>
      </w:r>
      <w:r w:rsidR="00754284" w:rsidRPr="00FF125C">
        <w:t>, - сказал глава ВСС.</w:t>
      </w:r>
    </w:p>
    <w:p w14:paraId="61A69E70" w14:textId="20484BD2" w:rsidR="00754284" w:rsidRDefault="00754284" w:rsidP="00754284">
      <w:hyperlink r:id="rId12" w:history="1">
        <w:r w:rsidRPr="00FF125C">
          <w:rPr>
            <w:rStyle w:val="a3"/>
          </w:rPr>
          <w:t>http://www.asn-news.ru/news/90873</w:t>
        </w:r>
      </w:hyperlink>
      <w:r w:rsidRPr="00FF125C">
        <w:t xml:space="preserve"> </w:t>
      </w:r>
    </w:p>
    <w:p w14:paraId="103C3C77" w14:textId="77777777" w:rsidR="006A66E1" w:rsidRDefault="006A66E1" w:rsidP="006A66E1">
      <w:pPr>
        <w:jc w:val="center"/>
      </w:pPr>
    </w:p>
    <w:p w14:paraId="069F208C" w14:textId="750D6785" w:rsidR="006A66E1" w:rsidRPr="006A66E1" w:rsidRDefault="006A66E1" w:rsidP="006A66E1">
      <w:pPr>
        <w:pStyle w:val="2"/>
      </w:pPr>
      <w:bookmarkStart w:id="47" w:name="_Toc212789977"/>
      <w:r>
        <w:lastRenderedPageBreak/>
        <w:t>ТВЦ</w:t>
      </w:r>
      <w:r w:rsidRPr="006A66E1">
        <w:t>, 30.10.2025, ЦБ объявил о повышении привлекательности рубля для сбережений</w:t>
      </w:r>
      <w:bookmarkEnd w:id="47"/>
    </w:p>
    <w:p w14:paraId="0F62A8D4" w14:textId="614747EC" w:rsidR="006A66E1" w:rsidRPr="006A66E1" w:rsidRDefault="006A66E1" w:rsidP="006A66E1">
      <w:pPr>
        <w:pStyle w:val="3"/>
        <w:rPr>
          <w:lang/>
        </w:rPr>
      </w:pPr>
      <w:bookmarkStart w:id="48" w:name="_Toc212789978"/>
      <w:r w:rsidRPr="006A66E1">
        <w:rPr>
          <w:lang/>
        </w:rPr>
        <w:t>Рубль как средство сбережения становится более привлекательным для людей и для бизнеса. Такое заявление сделала в четверг, 30 октября, глава Банка России Эльвира Набиуллина.</w:t>
      </w:r>
      <w:bookmarkEnd w:id="48"/>
    </w:p>
    <w:p w14:paraId="0101C784" w14:textId="5AFAFE48" w:rsidR="006A66E1" w:rsidRPr="00577028" w:rsidRDefault="006A66E1" w:rsidP="006A66E1">
      <w:r w:rsidRPr="00577028">
        <w:t>&lt;…&gt;</w:t>
      </w:r>
    </w:p>
    <w:p w14:paraId="7C8FECAF" w14:textId="39515A4B" w:rsidR="006A66E1" w:rsidRDefault="006A66E1" w:rsidP="006A66E1">
      <w:pPr>
        <w:rPr>
          <w:lang/>
        </w:rPr>
      </w:pPr>
      <w:r w:rsidRPr="006A66E1">
        <w:rPr>
          <w:lang/>
        </w:rPr>
        <w:t xml:space="preserve">В России в рамках национального проекта "Эффективная и конкурентная экономика" работает </w:t>
      </w:r>
      <w:r w:rsidRPr="00577028">
        <w:rPr>
          <w:b/>
          <w:bCs/>
          <w:lang/>
        </w:rPr>
        <w:t>программа долгосрочных сбережений</w:t>
      </w:r>
      <w:r w:rsidRPr="006A66E1">
        <w:rPr>
          <w:lang/>
        </w:rPr>
        <w:t>. Для участия в ней нужно выбрать негосударственный пенсионный фонд и делать посильные взносы. Государство добавит к ним до 36 000 рублей в год, в зависимости от уровня дохода гражданина.</w:t>
      </w:r>
    </w:p>
    <w:p w14:paraId="71E21368" w14:textId="53AE8DC3" w:rsidR="006A66E1" w:rsidRDefault="006A66E1" w:rsidP="006A66E1">
      <w:pPr>
        <w:rPr>
          <w:lang/>
        </w:rPr>
      </w:pPr>
      <w:hyperlink r:id="rId13" w:history="1">
        <w:r w:rsidRPr="00C70E98">
          <w:rPr>
            <w:rStyle w:val="a3"/>
            <w:lang/>
          </w:rPr>
          <w:t>https://www.tvc.ru/news/329159</w:t>
        </w:r>
      </w:hyperlink>
      <w:r w:rsidRPr="006A66E1">
        <w:rPr>
          <w:lang/>
        </w:rPr>
        <w:t xml:space="preserve"> </w:t>
      </w:r>
    </w:p>
    <w:p w14:paraId="3EAFBC69" w14:textId="7D25A207" w:rsidR="00922BCB" w:rsidRPr="00922BCB" w:rsidRDefault="00922BCB" w:rsidP="00922BCB">
      <w:pPr>
        <w:pStyle w:val="2"/>
        <w:rPr>
          <w:lang/>
        </w:rPr>
      </w:pPr>
      <w:bookmarkStart w:id="49" w:name="_Реальное_время,_31.10.2025,"/>
      <w:bookmarkStart w:id="50" w:name="_Toc212789979"/>
      <w:bookmarkEnd w:id="49"/>
      <w:r>
        <w:t>Реальное время</w:t>
      </w:r>
      <w:r w:rsidRPr="00922BCB">
        <w:t xml:space="preserve">, 31.10.2025, </w:t>
      </w:r>
      <w:r w:rsidRPr="00922BCB">
        <w:rPr>
          <w:lang/>
        </w:rPr>
        <w:t>Программа долгосрочных сбережений собрала в России более 483 млрд рублей</w:t>
      </w:r>
      <w:bookmarkEnd w:id="50"/>
    </w:p>
    <w:p w14:paraId="7F3E04E0" w14:textId="4FEE3D1B" w:rsidR="00922BCB" w:rsidRPr="00922BCB" w:rsidRDefault="00922BCB" w:rsidP="00922BCB">
      <w:pPr>
        <w:pStyle w:val="3"/>
        <w:rPr>
          <w:lang/>
        </w:rPr>
      </w:pPr>
      <w:bookmarkStart w:id="51" w:name="_Toc212789980"/>
      <w:r w:rsidRPr="00922BCB">
        <w:rPr>
          <w:lang/>
        </w:rPr>
        <w:t>Татарстан оказался в числе десяти регионов-лидеров, открывших наибольшее количество договоров в Программе долгосрочных сбережений (ПДС), которая стартовала в России с января 2024 года. По данным Центробанка на сентябрь, всего в программе заключено 6,7 млн договоров на общую сумму 483 млрд рублей. Эксперты отмечают, что должного спроса со стороны населения она все-таки не получила — вклады перетянули на себя весь интерес. Однако возможность перевести накопительную пенсию, замороженную с 2014 года на счетах, в ПДС может существенно расширить количество участников программы, не исключают собеседники «Реального времени».</w:t>
      </w:r>
      <w:bookmarkEnd w:id="51"/>
    </w:p>
    <w:p w14:paraId="094DF4F2" w14:textId="77777777" w:rsidR="00922BCB" w:rsidRPr="00922BCB" w:rsidRDefault="00922BCB" w:rsidP="00922BCB">
      <w:pPr>
        <w:rPr>
          <w:lang/>
        </w:rPr>
      </w:pPr>
      <w:r w:rsidRPr="00922BCB">
        <w:rPr>
          <w:lang/>
        </w:rPr>
        <w:t>«Приумножь замороженное»</w:t>
      </w:r>
    </w:p>
    <w:p w14:paraId="2A943E39" w14:textId="5A281D05" w:rsidR="00922BCB" w:rsidRPr="00922BCB" w:rsidRDefault="00922BCB" w:rsidP="00922BCB">
      <w:pPr>
        <w:rPr>
          <w:lang/>
        </w:rPr>
      </w:pPr>
      <w:r w:rsidRPr="00922BCB">
        <w:rPr>
          <w:lang/>
        </w:rPr>
        <w:t>Правительство агитирует россиян активнее присоединяться к Программе долгосрочных сбережений (ПДС) и переводить в нее накопительную пенсию, которая с 2014 года оказалась «замороженной» на счетах в НПФ и СФР. Массовая рассылка с таким призывом пришла пользователям «Госуслуг».</w:t>
      </w:r>
    </w:p>
    <w:p w14:paraId="1423D45F" w14:textId="77777777" w:rsidR="00922BCB" w:rsidRDefault="00922BCB" w:rsidP="00922BCB">
      <w:pPr>
        <w:rPr>
          <w:lang/>
        </w:rPr>
      </w:pPr>
      <w:r w:rsidRPr="00922BCB">
        <w:rPr>
          <w:lang/>
        </w:rPr>
        <w:t>В качестве преимуществ перехода перечисляются возможности самостоятельно определять, как получать выплаты — ежемесячно пожизненно или в течение определенного срока, например в течение пяти лет; передать накопленные в программе средства в наследство, а также полностью снять накопления (но в пределах установленного лимита) по достижении 55 лет — для женщин и 60 лет — для мужчин. Кроме того, эти сбережения застрахованы государством — в пределах суммы до 2,8 млн рублей.</w:t>
      </w:r>
    </w:p>
    <w:p w14:paraId="44C729AB" w14:textId="5934D04E" w:rsidR="00922BCB" w:rsidRPr="00922BCB" w:rsidRDefault="00922BCB" w:rsidP="00922BCB">
      <w:pPr>
        <w:rPr>
          <w:lang/>
        </w:rPr>
      </w:pPr>
      <w:r w:rsidRPr="00922BCB">
        <w:rPr>
          <w:lang/>
        </w:rPr>
        <w:t>Также участники программы могут рассчитывать на налоговый вычет — от уплаты НДФЛ освобождаются взносы на общую сумму до 400 тысяч в год. Максимальный размер вычета составляет от 52 до 60 тысяч рублей ежегодно в зависимости от размера доходов участника программы.</w:t>
      </w:r>
    </w:p>
    <w:p w14:paraId="4E8977C1" w14:textId="5C9EF549" w:rsidR="00922BCB" w:rsidRPr="00922BCB" w:rsidRDefault="00922BCB" w:rsidP="00922BCB">
      <w:pPr>
        <w:rPr>
          <w:lang/>
        </w:rPr>
      </w:pPr>
      <w:r w:rsidRPr="00922BCB">
        <w:rPr>
          <w:lang/>
        </w:rPr>
        <w:t xml:space="preserve">ПДС заработала в России с января 2024 года. С ее помощью можно накопить средства, чтобы в будущем потратить их на обучение детей, первый взнос на покупку жилья или </w:t>
      </w:r>
      <w:r w:rsidRPr="00922BCB">
        <w:rPr>
          <w:lang/>
        </w:rPr>
        <w:lastRenderedPageBreak/>
        <w:t>использовать как дополнительный доход к пенсии. Негосударственный пенсионный фонд, который выберет гражданин, будет инвестировать средства, а государство обещает софинансировать взносы гражданина в программу. При среднемесячном доходе до 80 тысяч рублей размер государственного софинансирования будет равен размеру оплаченных взносов, при доходе более 80 тысяч софинансирование составит только половину оплаченных взносов, а при доходе от 150 тысяч — лишь четверть. Максимальный размер софинансирования от государства для всех вкладчиков одинаков — 36 тысяч рублей.</w:t>
      </w:r>
    </w:p>
    <w:p w14:paraId="0AC40A52" w14:textId="77777777" w:rsidR="00922BCB" w:rsidRDefault="00922BCB" w:rsidP="00922BCB">
      <w:pPr>
        <w:rPr>
          <w:lang/>
        </w:rPr>
      </w:pPr>
      <w:r w:rsidRPr="00922BCB">
        <w:rPr>
          <w:lang/>
        </w:rPr>
        <w:t>Весьма интересно, что программа позволяет «разморозить» средства накопительной пенсии граждан, которые официально работали в период с 2002 по 2013 год и за которых работодатель платил обязательные страховые взносы. Можно даже не вносить дополнительные добровольные взносы в программу, но тогда не получишь и софинансирование от государства.</w:t>
      </w:r>
    </w:p>
    <w:p w14:paraId="662DF9C5" w14:textId="77777777" w:rsidR="00922BCB" w:rsidRPr="00922BCB" w:rsidRDefault="00922BCB" w:rsidP="00922BCB">
      <w:pPr>
        <w:rPr>
          <w:lang/>
        </w:rPr>
      </w:pPr>
      <w:r w:rsidRPr="00922BCB">
        <w:rPr>
          <w:lang/>
        </w:rPr>
        <w:t>К программе подключились 35 НПФ</w:t>
      </w:r>
    </w:p>
    <w:p w14:paraId="376E3599" w14:textId="01636178" w:rsidR="00922BCB" w:rsidRPr="00922BCB" w:rsidRDefault="00922BCB" w:rsidP="00922BCB">
      <w:pPr>
        <w:rPr>
          <w:lang/>
        </w:rPr>
      </w:pPr>
      <w:r w:rsidRPr="00922BCB">
        <w:rPr>
          <w:lang/>
        </w:rPr>
        <w:t>По данным ЦБ РФ по состоянию на 1 сентября 2025 года, количество договоров в программе долгосрочных сбережений достигло 6,7 млн штук, а сумма привлеченных средств — 483 млрд рублей. Основная масса присоединившихся к программе в десяти регионах РФ — Москве, Московской области, Краснодарском крае, Татарстане, Башкортостане, Нижегородской, Свердловской и Самарской областях, Пермском крае и Санкт-Петербурге. Меньше всего вступивших в программу в Чукотском и Ненецком автономных округах.</w:t>
      </w:r>
    </w:p>
    <w:p w14:paraId="335A93E6" w14:textId="158744B4" w:rsidR="00922BCB" w:rsidRPr="00922BCB" w:rsidRDefault="00922BCB" w:rsidP="00922BCB">
      <w:pPr>
        <w:rPr>
          <w:lang/>
        </w:rPr>
      </w:pPr>
      <w:r w:rsidRPr="00922BCB">
        <w:rPr>
          <w:lang/>
        </w:rPr>
        <w:t>По данным Нацбанка РТ, на 30 сентября 2025 года в Татарстане заключено более 238 тысяч договоров ПДС. Объем фактических взносов по этим договорам составил свыше 12 млрд рублей. По количеству заключенных договоров и сумме взносов республика занимает первое место в ПФО.</w:t>
      </w:r>
    </w:p>
    <w:p w14:paraId="34E8BCF7" w14:textId="77777777" w:rsidR="00922BCB" w:rsidRDefault="00922BCB" w:rsidP="00922BCB">
      <w:pPr>
        <w:rPr>
          <w:lang/>
        </w:rPr>
      </w:pPr>
      <w:r w:rsidRPr="00922BCB">
        <w:rPr>
          <w:lang/>
        </w:rPr>
        <w:t>В настоящее время программа доступна в 35 НПФ, однако ее результаты раскрывают не все фонды. «Конфигурация программы позволяет НПФ привлекать новые деньги в систему пенсионных накоплений, а также использовать сформированные по старым правилам накопления как первый взнос в новую систему»,— отмечал гендиректор «Эксперт Бизнес-решений» Павел Митрофанов.</w:t>
      </w:r>
    </w:p>
    <w:p w14:paraId="0DB5AAEE" w14:textId="77777777" w:rsidR="00922BCB" w:rsidRPr="00922BCB" w:rsidRDefault="00922BCB" w:rsidP="00922BCB">
      <w:pPr>
        <w:rPr>
          <w:lang/>
        </w:rPr>
      </w:pPr>
      <w:r w:rsidRPr="00922BCB">
        <w:rPr>
          <w:lang/>
        </w:rPr>
        <w:t>«Результат неплохой, но не блестящий»</w:t>
      </w:r>
    </w:p>
    <w:p w14:paraId="62D5EEDC" w14:textId="709B6BE6" w:rsidR="00922BCB" w:rsidRPr="00922BCB" w:rsidRDefault="00922BCB" w:rsidP="00922BCB">
      <w:pPr>
        <w:rPr>
          <w:lang/>
        </w:rPr>
      </w:pPr>
      <w:r w:rsidRPr="00922BCB">
        <w:rPr>
          <w:lang/>
        </w:rPr>
        <w:t>«По поводу успешности этой программы можно сказать, что в принципе результат уже неплохой, но и не блестящий», — считает аналитик, генеральный директор компании «БизнесДром» Павел Самиев.</w:t>
      </w:r>
    </w:p>
    <w:p w14:paraId="44396253" w14:textId="77777777" w:rsidR="00922BCB" w:rsidRPr="00922BCB" w:rsidRDefault="00922BCB" w:rsidP="00922BCB">
      <w:pPr>
        <w:rPr>
          <w:lang/>
        </w:rPr>
      </w:pPr>
      <w:r w:rsidRPr="00922BCB">
        <w:rPr>
          <w:lang/>
        </w:rPr>
        <w:t>По его мнению, на такой результат повлияло много факторов, в том числе и то, что программа выпала на период рекордных ставок по депозитам.</w:t>
      </w:r>
    </w:p>
    <w:p w14:paraId="3C3C96BA" w14:textId="77777777" w:rsidR="00922BCB" w:rsidRPr="00922BCB" w:rsidRDefault="00922BCB" w:rsidP="00922BCB">
      <w:pPr>
        <w:rPr>
          <w:lang/>
        </w:rPr>
      </w:pPr>
      <w:r w:rsidRPr="00922BCB">
        <w:rPr>
          <w:lang/>
        </w:rPr>
        <w:t>— Так сложилось, что депозитные инструменты с высокой доходностью и со всеми преимуществами депозитов, которые им присущи, выигрывали практически у всех инструментов, в том числе и в качестве формирования «длинных» сбережений и накоплений пенсионного характера. Соответственно, это, конечно, тоже до определенной степени спрос на себя перетянуло, — прокомментировал он.</w:t>
      </w:r>
    </w:p>
    <w:p w14:paraId="7393D57D" w14:textId="63F95E16" w:rsidR="00922BCB" w:rsidRPr="00922BCB" w:rsidRDefault="00922BCB" w:rsidP="00922BCB">
      <w:pPr>
        <w:rPr>
          <w:lang/>
        </w:rPr>
      </w:pPr>
      <w:r w:rsidRPr="00922BCB">
        <w:rPr>
          <w:lang/>
        </w:rPr>
        <w:t>По его словам, сам он не присоединился к этой программе, но причины не раскрыл.</w:t>
      </w:r>
    </w:p>
    <w:p w14:paraId="76F7A4DA" w14:textId="63DE5896" w:rsidR="00922BCB" w:rsidRPr="00922BCB" w:rsidRDefault="00922BCB" w:rsidP="00922BCB">
      <w:pPr>
        <w:rPr>
          <w:lang/>
        </w:rPr>
      </w:pPr>
      <w:r w:rsidRPr="00922BCB">
        <w:rPr>
          <w:lang/>
        </w:rPr>
        <w:lastRenderedPageBreak/>
        <w:t>«То, что теперь можно передать в программу долгосрочных сбережений замороженные средства из НПФ, — очень важная инициатива, — считает аналитик. — Она, кстати, может дать положительный эффект для программы. Это, наверное, один из самых таких важных и позитивных параметров, которые в этой программе сейчас есть».</w:t>
      </w:r>
    </w:p>
    <w:p w14:paraId="157C3822" w14:textId="77777777" w:rsidR="00922BCB" w:rsidRPr="00922BCB" w:rsidRDefault="00922BCB" w:rsidP="00922BCB">
      <w:pPr>
        <w:rPr>
          <w:lang/>
        </w:rPr>
      </w:pPr>
      <w:r w:rsidRPr="00922BCB">
        <w:rPr>
          <w:lang/>
        </w:rPr>
        <w:t>Было бы, конечно, хорошо еще также добавить туда и страхование жизни и подключить к ней страховщиков, добавляет Самиев: «Мне кажется, это назрело, и, в общем-то, на рынке эти компании уже готовы, и их присоединение тоже сыграло бы положительную роль в развитии этой программы».</w:t>
      </w:r>
    </w:p>
    <w:p w14:paraId="6838364D" w14:textId="6477D2C9" w:rsidR="00922BCB" w:rsidRPr="00922BCB" w:rsidRDefault="00922BCB" w:rsidP="00922BCB">
      <w:pPr>
        <w:rPr>
          <w:lang/>
        </w:rPr>
      </w:pPr>
      <w:r w:rsidRPr="00922BCB">
        <w:rPr>
          <w:lang/>
        </w:rPr>
        <w:t>«Собственно говоря, в качестве действительно базы для формирования «длинных» денег, пенсионных накоплений и «длинных» сбережений — это действительно программа, которая, наверное, станет базовой, — считает эксперт. — И в целом я вижу, что, несмотря на, может быть, не такие высокие темпы присоединения, все-таки развитие есть. Уже достаточно большая масса людей присоединилась. И, ну, скажем так, понятно, что это в любом случае хорошая программа и инициатива правильная».</w:t>
      </w:r>
    </w:p>
    <w:p w14:paraId="4F880A81" w14:textId="77777777" w:rsidR="00922BCB" w:rsidRPr="00922BCB" w:rsidRDefault="00922BCB" w:rsidP="00922BCB">
      <w:pPr>
        <w:rPr>
          <w:lang/>
        </w:rPr>
      </w:pPr>
      <w:r w:rsidRPr="00922BCB">
        <w:rPr>
          <w:lang/>
        </w:rPr>
        <w:t>Сторонников копить на пенсию без участия государства пока больше</w:t>
      </w:r>
    </w:p>
    <w:p w14:paraId="374759C6" w14:textId="77777777" w:rsidR="00922BCB" w:rsidRPr="00922BCB" w:rsidRDefault="00922BCB" w:rsidP="00922BCB">
      <w:pPr>
        <w:rPr>
          <w:lang/>
        </w:rPr>
      </w:pPr>
      <w:r w:rsidRPr="00922BCB">
        <w:rPr>
          <w:lang/>
        </w:rPr>
        <w:t>— В такие программы я не верю и удивлен, что кто-то на это вообще подписался. Вся грусть нашего фондового рынка в том, что долгосрочные сбережения могут оказаться очень серьезной потерей денег. По крайней мере, котировки 2008 года в долларах еще долго будут недостижимы для нас на фоне нашей геополитики. Я за то, чтобы все передать человеку самому, — прокомментировал экономист, член Наблюдательного совета Гильдии финансовых аналитиков и риск-менеджеров Александр Разуваев.</w:t>
      </w:r>
    </w:p>
    <w:p w14:paraId="453C9BEB" w14:textId="2D59AE13" w:rsidR="00922BCB" w:rsidRPr="00922BCB" w:rsidRDefault="00922BCB" w:rsidP="00922BCB">
      <w:pPr>
        <w:rPr>
          <w:lang/>
        </w:rPr>
      </w:pPr>
      <w:r w:rsidRPr="00922BCB">
        <w:rPr>
          <w:lang/>
        </w:rPr>
        <w:t>«Я доверяю только тому, что есть у меня — на брокерском счете и на депозите. Хотя я понимаю, что в любой момент может случиться провал. Кроме того, считаю, что надо отменить НДФЛ с любых банковских вкладов и с дивидендов тоже, потому что дивиденды платятся из чистой прибыли», — добавил он.</w:t>
      </w:r>
    </w:p>
    <w:p w14:paraId="41365D4A" w14:textId="77777777" w:rsidR="00922BCB" w:rsidRPr="00922BCB" w:rsidRDefault="00922BCB" w:rsidP="00922BCB">
      <w:pPr>
        <w:rPr>
          <w:lang/>
        </w:rPr>
      </w:pPr>
      <w:r w:rsidRPr="00922BCB">
        <w:rPr>
          <w:lang/>
        </w:rPr>
        <w:t>Что касается уже замороженных пенсионных накоплений, которые и так воспринимаются большинством как потерянные деньги, Разуваев соглашается: «Можно попробовать». Но все-таки предлагает делать ставку на собственные сбережения — депозиты, золото и акции. «Сам откладываешь, управляешь и берешь на себя риски. Дай бог, что-то накопишь», — советует эксперт.</w:t>
      </w:r>
    </w:p>
    <w:p w14:paraId="0A070AD0" w14:textId="77777777" w:rsidR="00922BCB" w:rsidRPr="00922BCB" w:rsidRDefault="00922BCB" w:rsidP="00922BCB">
      <w:pPr>
        <w:rPr>
          <w:lang/>
        </w:rPr>
      </w:pPr>
      <w:r w:rsidRPr="00922BCB">
        <w:rPr>
          <w:lang/>
        </w:rPr>
        <w:t>— С точки зрения государства можно говорить об определенных успехах. Про население этого пока сказать нельзя, ибо граждане получат сбережения по программе лишь через 15 лет после вступления. Только тогда и можно давать объективную оценку. Пока же очевидно, что государству нужно привлечь больше «длинных» денег населения по известным причинам. И чем больше, тем успешнее программа будет для государства, — прокомментировал главред «Инвойса» Денис Миролюбов.</w:t>
      </w:r>
    </w:p>
    <w:p w14:paraId="4B36816A" w14:textId="77777777" w:rsidR="00922BCB" w:rsidRPr="00922BCB" w:rsidRDefault="00922BCB" w:rsidP="00922BCB">
      <w:pPr>
        <w:rPr>
          <w:lang/>
        </w:rPr>
      </w:pPr>
      <w:r w:rsidRPr="00922BCB">
        <w:rPr>
          <w:lang/>
        </w:rPr>
        <w:t>Миролюбов не присоединился к программе, потому что, как и большинство молодых и почти молодых людей, редко задумывается о том, что будет через «дцать» лет». «Кроме того, люди прекрасно помнят о факте бессрочной заморозки накоплений в 2014 году, хотя государство обещало всего на год», — напомнил он.</w:t>
      </w:r>
    </w:p>
    <w:p w14:paraId="3407E472" w14:textId="0D55BDA9" w:rsidR="00922BCB" w:rsidRPr="00922BCB" w:rsidRDefault="00922BCB" w:rsidP="00922BCB">
      <w:pPr>
        <w:rPr>
          <w:lang/>
        </w:rPr>
      </w:pPr>
      <w:r w:rsidRPr="00922BCB">
        <w:rPr>
          <w:lang/>
        </w:rPr>
        <w:t xml:space="preserve">«Вступать ли в программу — каждый решает добровольно. Но я не думаю, что программа будет сверхуспешной. Весь прежний опыт действий, которые государство </w:t>
      </w:r>
      <w:r w:rsidRPr="00922BCB">
        <w:rPr>
          <w:lang/>
        </w:rPr>
        <w:lastRenderedPageBreak/>
        <w:t>производило с пенсионными накоплениями граждан, вряд ли добавил доверия к пенсионной программе, какой бы она ни была», — резюмировал собеседник издания.</w:t>
      </w:r>
    </w:p>
    <w:p w14:paraId="2DD3ABCD" w14:textId="77777777" w:rsidR="00922BCB" w:rsidRPr="00922BCB" w:rsidRDefault="00922BCB" w:rsidP="00922BCB">
      <w:pPr>
        <w:rPr>
          <w:lang/>
        </w:rPr>
      </w:pPr>
      <w:r w:rsidRPr="00922BCB">
        <w:rPr>
          <w:lang/>
        </w:rPr>
        <w:t>«Так как программа долгосрочных сбережений фактически работает лишь немногим более года, результат, наверное, можно считать в целом неплохим — но все же не выдающимся, на мой взгляд, учитывая, что объем средств населения в банках превышает 60 трлн рублей, а еще, по разным оценкам, 15—18 трлн рублей граждане хранят «под матрасом», — оценивает аналитик ФГ «Финам» Игорь Додонов.</w:t>
      </w:r>
    </w:p>
    <w:p w14:paraId="5C0AACAA" w14:textId="77777777" w:rsidR="00922BCB" w:rsidRPr="00922BCB" w:rsidRDefault="00922BCB" w:rsidP="00922BCB">
      <w:pPr>
        <w:rPr>
          <w:lang/>
        </w:rPr>
      </w:pPr>
      <w:r w:rsidRPr="00922BCB">
        <w:rPr>
          <w:lang/>
        </w:rPr>
        <w:t>— Перевод пенсионных накоплений в ПДС имеет смысл. Это позволит сменить свой НПФ на другой, возможно, с более привлекательной стратегией управления капиталом и потенциально более высокой доходностью. Кроме того, при переводе пенсионных средств в ПДС сроки и условия их выплаты будут назначаться самим гражданином, то есть получается большая свобода в распоряжении ими, — прокомментировал он.</w:t>
      </w:r>
    </w:p>
    <w:p w14:paraId="246273DD" w14:textId="770B735D" w:rsidR="00922BCB" w:rsidRPr="00922BCB" w:rsidRDefault="00922BCB" w:rsidP="00922BCB">
      <w:pPr>
        <w:rPr>
          <w:lang/>
        </w:rPr>
      </w:pPr>
      <w:r w:rsidRPr="00922BCB">
        <w:rPr>
          <w:lang/>
        </w:rPr>
        <w:t>Более выгодным перевод пенсионных средств будет для относительно молодых людей, у которых уже есть некоторый капитал в системе ОПС — они раньше получат доступ к своим деньгам.</w:t>
      </w:r>
    </w:p>
    <w:p w14:paraId="594F713D" w14:textId="3C49D209" w:rsidR="00922BCB" w:rsidRPr="00922BCB" w:rsidRDefault="00922BCB" w:rsidP="00922BCB">
      <w:pPr>
        <w:rPr>
          <w:lang/>
        </w:rPr>
      </w:pPr>
      <w:r w:rsidRPr="00922BCB">
        <w:rPr>
          <w:lang/>
        </w:rPr>
        <w:t>«Присоединяться к ПДС или нет — каждый должен решать сам. Но при этом надо осознавать, что деньги «замораживаются» на весьма продолжительный срок, в течение которого могут произойти какие-то новые существенные экономические, геополитические или другие шоки, с возможным обесценением накоплений, — предупреждает Додонов. — Нельзя также исключать новых инициатив властей по реформированию сферы долгосрочных сбережений в рамках какой-нибудь очередной «пенсионной реформы», которые вновь окажутся не на пользу людям».</w:t>
      </w:r>
    </w:p>
    <w:p w14:paraId="4AE6CC88" w14:textId="691DEE3F" w:rsidR="00922BCB" w:rsidRPr="00922BCB" w:rsidRDefault="00922BCB" w:rsidP="00922BCB">
      <w:pPr>
        <w:rPr>
          <w:lang/>
        </w:rPr>
      </w:pPr>
      <w:r w:rsidRPr="00922BCB">
        <w:rPr>
          <w:lang/>
        </w:rPr>
        <w:t>Кроме того, следует учитывать и статистику доходности НПФ, которые управляют средствами участников ПДС. Из-за ограниченности инструментов инвестирования для НПФ доходность их портфелей на продолжительном промежутке времени в среднем оказывалась лишь немного выше официальной инфляции, а если учесть комиссии за управление — то ниже нее, отметил аналитик.</w:t>
      </w:r>
    </w:p>
    <w:p w14:paraId="13416C61" w14:textId="77777777" w:rsidR="00922BCB" w:rsidRPr="00922BCB" w:rsidRDefault="00922BCB" w:rsidP="00922BCB">
      <w:pPr>
        <w:rPr>
          <w:lang/>
        </w:rPr>
      </w:pPr>
      <w:r w:rsidRPr="00922BCB">
        <w:rPr>
          <w:lang/>
        </w:rPr>
        <w:t>Юлия Гараева</w:t>
      </w:r>
    </w:p>
    <w:p w14:paraId="3A4D0DC3" w14:textId="50124CED" w:rsidR="00922BCB" w:rsidRPr="00922BCB" w:rsidRDefault="00922BCB" w:rsidP="00922BCB">
      <w:pPr>
        <w:rPr>
          <w:lang/>
        </w:rPr>
      </w:pPr>
      <w:hyperlink r:id="rId14" w:history="1">
        <w:r w:rsidRPr="00C70E98">
          <w:rPr>
            <w:rStyle w:val="a3"/>
            <w:lang/>
          </w:rPr>
          <w:t>https://realnoevremya.ru/articles/364567-programma-dolgosrochnyh-sberezheniy-sobrala-v-rossii-bolee-483-mlrd-rubley</w:t>
        </w:r>
      </w:hyperlink>
      <w:r w:rsidRPr="00922BCB">
        <w:rPr>
          <w:lang/>
        </w:rPr>
        <w:t xml:space="preserve"> </w:t>
      </w:r>
    </w:p>
    <w:p w14:paraId="50F6FCCB" w14:textId="4435DC9C" w:rsidR="002B1F17" w:rsidRPr="00FF125C" w:rsidRDefault="002B1F17" w:rsidP="002B1F17">
      <w:pPr>
        <w:pStyle w:val="2"/>
      </w:pPr>
      <w:bookmarkStart w:id="52" w:name="ф3"/>
      <w:bookmarkStart w:id="53" w:name="_Hlk212789510"/>
      <w:bookmarkStart w:id="54" w:name="_Toc212789981"/>
      <w:bookmarkEnd w:id="52"/>
      <w:r w:rsidRPr="00FF125C">
        <w:t xml:space="preserve">РИА </w:t>
      </w:r>
      <w:r w:rsidR="00FF125C" w:rsidRPr="00FF125C">
        <w:t>«</w:t>
      </w:r>
      <w:r w:rsidRPr="00FF125C">
        <w:t>Кузбасс</w:t>
      </w:r>
      <w:r w:rsidR="00FF125C" w:rsidRPr="00FF125C">
        <w:t>»</w:t>
      </w:r>
      <w:r w:rsidRPr="00FF125C">
        <w:t>, 30.10.2025, Кузбасс в числе лидеров среди субъектов СФО по количеству заключенных договоров Программы долгосрочных сбережений</w:t>
      </w:r>
      <w:bookmarkEnd w:id="54"/>
    </w:p>
    <w:p w14:paraId="2E4CD1E3" w14:textId="77777777" w:rsidR="002B1F17" w:rsidRPr="00FF125C" w:rsidRDefault="002B1F17" w:rsidP="00104C33">
      <w:pPr>
        <w:pStyle w:val="3"/>
      </w:pPr>
      <w:bookmarkStart w:id="55" w:name="_Toc212789982"/>
      <w:r w:rsidRPr="00FF125C">
        <w:t>На начало октября текущего года участниками Программы долгосрочных сбережений (ПДС) стали 134,1 тыс. кузбассовцев. За последний месяц к ней присоединились около 12 тысяч человек.</w:t>
      </w:r>
      <w:bookmarkEnd w:id="55"/>
    </w:p>
    <w:p w14:paraId="541CB8A5" w14:textId="1FF6F891" w:rsidR="002B1F17" w:rsidRPr="00FF125C" w:rsidRDefault="00FF125C" w:rsidP="002B1F17">
      <w:r w:rsidRPr="00FF125C">
        <w:t>«</w:t>
      </w:r>
      <w:r w:rsidR="002B1F17" w:rsidRPr="00FF125C">
        <w:t>Данный показатель свидетельствует о том, что жители Кузбасса стали чаще задумываться о своем будущем на долгосрочную перспективу и выбирают для накопления своего капитала надежную государственную программу</w:t>
      </w:r>
      <w:r w:rsidRPr="00FF125C">
        <w:t>»</w:t>
      </w:r>
      <w:r w:rsidR="002B1F17" w:rsidRPr="00FF125C">
        <w:t>, – отметил первый заместитель председателя Правительства — министр финансов Кузбасса Игорь Малахов.</w:t>
      </w:r>
    </w:p>
    <w:p w14:paraId="6CE48135" w14:textId="77777777" w:rsidR="002B1F17" w:rsidRPr="00FF125C" w:rsidRDefault="002B1F17" w:rsidP="002B1F17">
      <w:r w:rsidRPr="00FF125C">
        <w:lastRenderedPageBreak/>
        <w:t>Программа долгосрочных сбережений стартовала в 2024 году. Это сберегательный продукт с государственным участием, который позволит сформировать накопления на долгосрочные приоритетные цели. Заключить договор может любой желающий после достижения 18 лет. С 14 лет также можно вступить в Программу с согласия законного представителя.</w:t>
      </w:r>
    </w:p>
    <w:p w14:paraId="153DC458" w14:textId="77777777" w:rsidR="002B1F17" w:rsidRPr="00FF125C" w:rsidRDefault="002B1F17" w:rsidP="002B1F17">
      <w:r w:rsidRPr="00FF125C">
        <w:t>Чтобы начать формировать накопления, достаточно заключить договор с негосударственным пенсионным фондом (НПФ), который является оператором Программы. Это можно сделать как на сайте организации, так и в офисе. Появилась возможность вступить в Программу долгосрочных сбережений через Госуслуги. На портале представлен список НПФ, с которыми можно заключить договор, подписав его простой электронной подписью.</w:t>
      </w:r>
    </w:p>
    <w:p w14:paraId="7DA221A2" w14:textId="77777777" w:rsidR="002B1F17" w:rsidRPr="00FF125C" w:rsidRDefault="002B1F17" w:rsidP="002B1F17">
      <w:r w:rsidRPr="00FF125C">
        <w:t>На сегодняшний день операторами Программы в России выступают 29 негосударственных пенсионных фондов. На портале Госуслуг их количество пока ограничено тремя.</w:t>
      </w:r>
    </w:p>
    <w:p w14:paraId="4FF1307F" w14:textId="77777777" w:rsidR="002B1F17" w:rsidRPr="00FF125C" w:rsidRDefault="002B1F17" w:rsidP="002B1F17">
      <w:r w:rsidRPr="00FF125C">
        <w:t>В числе преимуществ Программы долгосрочных сбережений – софинансирование государством до 36 тысяч рублей в год. На поддержку можно претендовать, если сумма взносов за год – не менее 2 тысяч рублей. Период софинансирования составляет 10 лет и зависит от размера среднемесячного дохода гражданина и его личных взносов в Программу. Также при пополнении в течение года счета ПДС на общую сумму до 400 тысяч рублей, участник может получить налоговый вычет от 52 до 88 тысяч рублей в год в зависимости от налоговой ставки на доход гражданина.</w:t>
      </w:r>
    </w:p>
    <w:p w14:paraId="72DE60A9" w14:textId="77777777" w:rsidR="002B1F17" w:rsidRPr="00FF125C" w:rsidRDefault="002B1F17" w:rsidP="002B1F17">
      <w:r w:rsidRPr="00FF125C">
        <w:t>Минимальный срок участия в Программе долгосрочных сбережений -15 лет. По истечении этого срока либо при достижении возраста 55 лет для женщин и 60 лет для мужчин можно обратиться за выплатами. Забрать все сбережения вместе с инвестиционным доходом можно раньше, если деньги потребуются на лечение тяжелой болезни или в случае потери кормильца.</w:t>
      </w:r>
    </w:p>
    <w:p w14:paraId="582F1C25" w14:textId="47CC88AF" w:rsidR="002B1F17" w:rsidRPr="00FF125C" w:rsidRDefault="002B1F17" w:rsidP="002B1F17">
      <w:r w:rsidRPr="00FF125C">
        <w:t xml:space="preserve">Программа разработана Министерством финансов Российской Федерации совместно с Банком России при участии Национальной ассоциации негосударственных пенсионных фондов (НАПФ). С 2025 года она реализуется в рамках нацпроекта </w:t>
      </w:r>
      <w:r w:rsidR="00FF125C" w:rsidRPr="00FF125C">
        <w:t>«</w:t>
      </w:r>
      <w:r w:rsidRPr="00FF125C">
        <w:t>Эффективная и конкурентная экономика</w:t>
      </w:r>
      <w:r w:rsidR="00FF125C" w:rsidRPr="00FF125C">
        <w:t>»</w:t>
      </w:r>
      <w:r w:rsidRPr="00FF125C">
        <w:t>. Узнать подробности о Программе и ее условиях, задать вопросы и рассчитать свой доход можно на портале МоиФинансы.рф. Также можно проконсультироваться в отделениях МФЦ.</w:t>
      </w:r>
    </w:p>
    <w:p w14:paraId="2EAF6DB0" w14:textId="3AC74AFE" w:rsidR="006242C0" w:rsidRPr="00FF125C" w:rsidRDefault="002B1F17" w:rsidP="002B1F17">
      <w:hyperlink r:id="rId15" w:history="1">
        <w:r w:rsidRPr="00FF125C">
          <w:rPr>
            <w:rStyle w:val="a3"/>
          </w:rPr>
          <w:t>https://kuzbass.media/2025/10/30/118844.html</w:t>
        </w:r>
      </w:hyperlink>
    </w:p>
    <w:p w14:paraId="651299F7" w14:textId="77777777" w:rsidR="002B1F17" w:rsidRPr="00FF125C" w:rsidRDefault="002B1F17" w:rsidP="002B1F17">
      <w:pPr>
        <w:pStyle w:val="2"/>
      </w:pPr>
      <w:bookmarkStart w:id="56" w:name="ф4"/>
      <w:bookmarkStart w:id="57" w:name="_Hlk212789528"/>
      <w:bookmarkStart w:id="58" w:name="_Toc212789983"/>
      <w:bookmarkEnd w:id="53"/>
      <w:bookmarkEnd w:id="56"/>
      <w:r w:rsidRPr="00FF125C">
        <w:t>ИА Республика, 30.10.2025, Министр финансов Карелии присоединился к программе долгосрочных сбережений</w:t>
      </w:r>
      <w:bookmarkEnd w:id="58"/>
    </w:p>
    <w:p w14:paraId="15A99484" w14:textId="77777777" w:rsidR="002B1F17" w:rsidRPr="00FF125C" w:rsidRDefault="002B1F17" w:rsidP="00104C33">
      <w:pPr>
        <w:pStyle w:val="3"/>
      </w:pPr>
      <w:bookmarkStart w:id="59" w:name="_Toc212789984"/>
      <w:r w:rsidRPr="00FF125C">
        <w:t>Министр финансов Республики Карелия Александр Климочкин сообщил на своей официальной странице в социальной сети о своем участии в программе долгосрочных сбережений (ПДС). Руководитель ведомства считает этот финансовый инструмент надежным способом для формирования накоплений на длительный срок.</w:t>
      </w:r>
      <w:bookmarkEnd w:id="59"/>
    </w:p>
    <w:p w14:paraId="25B34221" w14:textId="5867D4D2" w:rsidR="002B1F17" w:rsidRPr="00FF125C" w:rsidRDefault="00FF125C" w:rsidP="002B1F17">
      <w:r w:rsidRPr="00FF125C">
        <w:t>«</w:t>
      </w:r>
      <w:r w:rsidR="002B1F17" w:rsidRPr="00FF125C">
        <w:t xml:space="preserve">Главный вопрос, который я слышу от друзей и знакомых: </w:t>
      </w:r>
      <w:r w:rsidRPr="00FF125C">
        <w:t>«</w:t>
      </w:r>
      <w:r w:rsidR="002B1F17" w:rsidRPr="00FF125C">
        <w:t>Не боишься рисков?</w:t>
      </w:r>
      <w:r w:rsidRPr="00FF125C">
        <w:t>»</w:t>
      </w:r>
      <w:r w:rsidR="002B1F17" w:rsidRPr="00FF125C">
        <w:t xml:space="preserve"> Конечно, новые продукты всегда вызывают опасения. Но здесь речь идет о </w:t>
      </w:r>
      <w:r w:rsidR="002B1F17" w:rsidRPr="00FF125C">
        <w:lastRenderedPageBreak/>
        <w:t>государственной гарантии. ПДС уже показала результаты за первый год работы: заключено 2,7 млн договоров, а доходы участников составили от 15 до 39% (в среднем 20%). Наш регион, кстати, входит в число лидеров по доле жителей, вступивших в программу</w:t>
      </w:r>
      <w:r w:rsidRPr="00FF125C">
        <w:t>»</w:t>
      </w:r>
      <w:r w:rsidR="002B1F17" w:rsidRPr="00FF125C">
        <w:t>, — написал Александр Климочкин.</w:t>
      </w:r>
    </w:p>
    <w:p w14:paraId="68FCABFA" w14:textId="77777777" w:rsidR="002B1F17" w:rsidRPr="00FF125C" w:rsidRDefault="002B1F17" w:rsidP="002B1F17">
      <w:r w:rsidRPr="00FF125C">
        <w:t>Главное преимущество программы заключается в том, что доход участников формируется из нескольких источников: инвестиционного дохода негосударственных пенсионных фондов, государственного софинансирования и налогового вычета.</w:t>
      </w:r>
    </w:p>
    <w:p w14:paraId="405E744E" w14:textId="77777777" w:rsidR="002B1F17" w:rsidRPr="00FF125C" w:rsidRDefault="002B1F17" w:rsidP="002B1F17">
      <w:r w:rsidRPr="00FF125C">
        <w:t>Программа доступна для людей всех возрастов. Для детей и взрослых предусмотрен базовый срок участия — 15 лет, а предпенсионеры и пенсионеры могут самостоятельно выбрать подходящий период для получения максимальной выгоды.</w:t>
      </w:r>
    </w:p>
    <w:p w14:paraId="02A0B00D" w14:textId="2E4C7995" w:rsidR="002B1F17" w:rsidRPr="00FF125C" w:rsidRDefault="00FF125C" w:rsidP="002B1F17">
      <w:r w:rsidRPr="00FF125C">
        <w:t>«</w:t>
      </w:r>
      <w:r w:rsidR="002B1F17" w:rsidRPr="00FF125C">
        <w:t>Уже обсудил с мамой ее участие в программе — оптимальную продолжительность и размер взносов. Последний может быть совсем небольшим, начиная от 2 000 рублей в год. Такой лимит позволяет участвовать в программе даже при ограниченных финансовых возможностях</w:t>
      </w:r>
      <w:r w:rsidRPr="00FF125C">
        <w:t>»</w:t>
      </w:r>
      <w:r w:rsidR="002B1F17" w:rsidRPr="00FF125C">
        <w:t>, — отметил министр.</w:t>
      </w:r>
    </w:p>
    <w:p w14:paraId="698EA2C9" w14:textId="77777777" w:rsidR="002B1F17" w:rsidRPr="00FF125C" w:rsidRDefault="002B1F17" w:rsidP="002B1F17">
      <w:r w:rsidRPr="00FF125C">
        <w:t>Программа долгосрочных сбережений продолжает набирать популярность в Карелии, предлагая жителям региона удобный и безопасный способ увеличить свои накопления с поддержкой государства.</w:t>
      </w:r>
    </w:p>
    <w:p w14:paraId="2007DE7A" w14:textId="77777777" w:rsidR="002B1F17" w:rsidRPr="00FF125C" w:rsidRDefault="002B1F17" w:rsidP="002B1F17">
      <w:r w:rsidRPr="00FF125C">
        <w:t>Недавно жителям Карелии рассказали о защите программы долгосрочных сбережений.</w:t>
      </w:r>
    </w:p>
    <w:p w14:paraId="1820090C" w14:textId="0954FF70" w:rsidR="002B1F17" w:rsidRPr="00FF125C" w:rsidRDefault="002B1F17" w:rsidP="002B1F17">
      <w:hyperlink r:id="rId16" w:history="1">
        <w:r w:rsidRPr="00FF125C">
          <w:rPr>
            <w:rStyle w:val="a3"/>
          </w:rPr>
          <w:t>https://rk.karelia.ru/social/ministr-finansov-karelii-prisoedinilsya-k-programme-dolgosrochnyh-sberezhenij/</w:t>
        </w:r>
      </w:hyperlink>
    </w:p>
    <w:p w14:paraId="57ED8680" w14:textId="6C111899" w:rsidR="000A7DEB" w:rsidRPr="00FF125C" w:rsidRDefault="000A7DEB" w:rsidP="000A7DEB">
      <w:pPr>
        <w:pStyle w:val="2"/>
      </w:pPr>
      <w:bookmarkStart w:id="60" w:name="_Toc212789985"/>
      <w:bookmarkEnd w:id="57"/>
      <w:r w:rsidRPr="00FF125C">
        <w:t xml:space="preserve">Амурская правда, 30.10.2025, Выгодно ли копить деньги на </w:t>
      </w:r>
      <w:r w:rsidR="00FF125C" w:rsidRPr="00FF125C">
        <w:t>«</w:t>
      </w:r>
      <w:r w:rsidRPr="00FF125C">
        <w:t>Накопительном счете</w:t>
      </w:r>
      <w:r w:rsidR="00FF125C" w:rsidRPr="00FF125C">
        <w:t>»</w:t>
      </w:r>
      <w:bookmarkEnd w:id="60"/>
    </w:p>
    <w:p w14:paraId="4E4DC626" w14:textId="77777777" w:rsidR="000A7DEB" w:rsidRPr="00FF125C" w:rsidRDefault="000A7DEB" w:rsidP="00104C33">
      <w:pPr>
        <w:pStyle w:val="3"/>
      </w:pPr>
      <w:bookmarkStart w:id="61" w:name="_Toc212789986"/>
      <w:r w:rsidRPr="00FF125C">
        <w:t>Ставки по банковским вкладам и накопительным счетам снизились вслед за ключевой ставкой, но сбережения по-прежнему остаются актуальными. В СберСтраховании отмечают, что треть россиян продолжает копить деньги. Популярностью пользуются не только депозиты, но и программы накопительного страхования жизни (НСЖ) и программа долгосрочных сбережений (ПДС). Вместе с экспертами Сбера мы разобрались, что такое накопительный счет и чем он отличается от обычного вклада.</w:t>
      </w:r>
      <w:bookmarkEnd w:id="61"/>
    </w:p>
    <w:p w14:paraId="18B77DFE" w14:textId="77777777" w:rsidR="000A7DEB" w:rsidRPr="00FF125C" w:rsidRDefault="000A7DEB" w:rsidP="000A7DEB">
      <w:r w:rsidRPr="00FF125C">
        <w:t>Ставки по депозитам вслед за ключевой ставкой снижаются. Выгодно ли еще копить?</w:t>
      </w:r>
    </w:p>
    <w:p w14:paraId="5269391D" w14:textId="77777777" w:rsidR="000A7DEB" w:rsidRPr="00FF125C" w:rsidRDefault="000A7DEB" w:rsidP="000A7DEB">
      <w:r w:rsidRPr="00FF125C">
        <w:t>Несмотря на снижение, реальная ставка по депозитам стимулирует накопительную модель поведения. По исследованиям СберСтрахования, треть Россиян копит. Помимо традиционных банковских вкладов, интересом пользуются программы накопительного страхования жизни (НСЖ) и программа долгосрочных сбережений (ПДС). Доходность остаётся высокой. Реальные процентные ставки положительные, с высокой премией к инфляции. Поэтому даже при снижении ставки копить актуально.</w:t>
      </w:r>
    </w:p>
    <w:p w14:paraId="29C0DE16" w14:textId="77777777" w:rsidR="000A7DEB" w:rsidRPr="00FF125C" w:rsidRDefault="000A7DEB" w:rsidP="000A7DEB">
      <w:r w:rsidRPr="00FF125C">
        <w:t>Чем накопительный счёт отличается от обычного?</w:t>
      </w:r>
    </w:p>
    <w:p w14:paraId="6714AF95" w14:textId="77777777" w:rsidR="000A7DEB" w:rsidRPr="00FF125C" w:rsidRDefault="000A7DEB" w:rsidP="000A7DEB">
      <w:r w:rsidRPr="00FF125C">
        <w:t xml:space="preserve">Это обычный банковский счёт, но с него нельзя расплатиться в магазине или снять наличные, потому что он не привязан к банковской карте. По нему также могут начисляться проценты. Доходность по нему обычно несколько меньше, чем по срочному </w:t>
      </w:r>
      <w:r w:rsidRPr="00FF125C">
        <w:lastRenderedPageBreak/>
        <w:t>вкладу, но это компенсируется максимально гибким доступом к деньгам. Их можно снимать или класть на счёт в любое время, а проценты по ним сохраняются.</w:t>
      </w:r>
    </w:p>
    <w:p w14:paraId="1FA0CCCF" w14:textId="77777777" w:rsidR="000A7DEB" w:rsidRPr="00FF125C" w:rsidRDefault="000A7DEB" w:rsidP="000A7DEB">
      <w:r w:rsidRPr="00FF125C">
        <w:t>Суммы до 1,4 млн рублей на накопительном счёте застрахованы в Агентстве страхования вкладов, как и деньги на вкладах.</w:t>
      </w:r>
    </w:p>
    <w:p w14:paraId="76DDE754" w14:textId="77777777" w:rsidR="000A7DEB" w:rsidRPr="00FF125C" w:rsidRDefault="000A7DEB" w:rsidP="000A7DEB">
      <w:r w:rsidRPr="00FF125C">
        <w:t>Какой инструмент выбрать, чтобы приумножить свои сбережения?</w:t>
      </w:r>
    </w:p>
    <w:p w14:paraId="3A008251" w14:textId="77777777" w:rsidR="000A7DEB" w:rsidRPr="00FF125C" w:rsidRDefault="000A7DEB" w:rsidP="000A7DEB">
      <w:r w:rsidRPr="00FF125C">
        <w:t>Раньше вклады в банках были традиционными — положил на год и забыл. А если снял деньги раньше, то потерял проценты. Сейчас этот инструмент стал более гибким: можно и получать доход, и пользоваться своими средствами в любой момент. Вклад или накопительный счёт. Эти финансовые инструменты похожи, но у каждого есть нюансы.</w:t>
      </w:r>
    </w:p>
    <w:p w14:paraId="4094408E" w14:textId="79158C67" w:rsidR="000A7DEB" w:rsidRPr="00FF125C" w:rsidRDefault="000A7DEB" w:rsidP="000A7DEB">
      <w:r w:rsidRPr="00FF125C">
        <w:t xml:space="preserve">В период изменений важно обеспечить себе максимально возможный уровень стабильности. Главное условие для этого — прозрачность в управлении.  Мы видим, что интерес клиентов к накоплению имеет свою моду и эта мода циклична. Если вы следите за ставкой и не готовы </w:t>
      </w:r>
      <w:r w:rsidR="00FF125C" w:rsidRPr="00FF125C">
        <w:t>«</w:t>
      </w:r>
      <w:r w:rsidRPr="00FF125C">
        <w:t>запирать</w:t>
      </w:r>
      <w:r w:rsidR="00FF125C" w:rsidRPr="00FF125C">
        <w:t>»</w:t>
      </w:r>
      <w:r w:rsidRPr="00FF125C">
        <w:t xml:space="preserve"> деньги на вкладе, то можно открыть накопительный счёт. В период высоких ставок, как сейчас, он показывает свою эффективность и даёт владельцу возможность легко и быстро пополнять копилку или забирать из неё деньги. Держать на нём деньги можно до момента, пока не появится потенциально более доходный инструмент.</w:t>
      </w:r>
    </w:p>
    <w:p w14:paraId="127D6D57" w14:textId="77777777" w:rsidR="000A7DEB" w:rsidRPr="00FF125C" w:rsidRDefault="000A7DEB" w:rsidP="000A7DEB">
      <w:r w:rsidRPr="00FF125C">
        <w:t>К тому же банк начисляет доход каждый день на сумму, которая есть на счете на начало дня (или конец дня — зависит от условий). К примеру, если у вас на счете лежат 100 000 рублей весь месяц, проценты начислятся на полную сумму. Выплачиваются — один раз в месяц.</w:t>
      </w:r>
    </w:p>
    <w:p w14:paraId="70D86FB4" w14:textId="77777777" w:rsidR="000A7DEB" w:rsidRPr="00FF125C" w:rsidRDefault="000A7DEB" w:rsidP="000A7DEB">
      <w:r w:rsidRPr="00FF125C">
        <w:t>Какова доходность по накопительным счетам?</w:t>
      </w:r>
    </w:p>
    <w:p w14:paraId="3A424912" w14:textId="77777777" w:rsidR="000A7DEB" w:rsidRPr="00FF125C" w:rsidRDefault="000A7DEB" w:rsidP="000A7DEB">
      <w:r w:rsidRPr="00FF125C">
        <w:t>Чтобы понять, сколько конкретно вы будете получать по накопительному счёту, нужно знать способ начисления процентов. Как правило, банки используют два основных.</w:t>
      </w:r>
    </w:p>
    <w:p w14:paraId="1BFA1AF9" w14:textId="77777777" w:rsidR="000A7DEB" w:rsidRPr="00FF125C" w:rsidRDefault="000A7DEB" w:rsidP="000A7DEB">
      <w:r w:rsidRPr="00FF125C">
        <w:t>Первый — на ежедневный остаток</w:t>
      </w:r>
    </w:p>
    <w:p w14:paraId="64E9775B" w14:textId="77777777" w:rsidR="000A7DEB" w:rsidRPr="00FF125C" w:rsidRDefault="000A7DEB" w:rsidP="000A7DEB">
      <w:r w:rsidRPr="00FF125C">
        <w:t>Банк начисляет доход каждый день на сумму, которая была на счете на начало дня (или конец дня — зависит от условий). Ставка зависит от выполнения дополнительных условий (например, минимальный остаток или траты по карте).</w:t>
      </w:r>
    </w:p>
    <w:p w14:paraId="6B94C109" w14:textId="77777777" w:rsidR="000A7DEB" w:rsidRPr="00FF125C" w:rsidRDefault="000A7DEB" w:rsidP="000A7DEB">
      <w:r w:rsidRPr="00FF125C">
        <w:t>Второй способ — начисление процента на минимальный остаток в течение месяца</w:t>
      </w:r>
    </w:p>
    <w:p w14:paraId="44BE7473" w14:textId="77777777" w:rsidR="000A7DEB" w:rsidRPr="00FF125C" w:rsidRDefault="000A7DEB" w:rsidP="000A7DEB">
      <w:r w:rsidRPr="00FF125C">
        <w:t>Проценты начисляются только на наименьшую сумму, которая была на счете в течение месяца.</w:t>
      </w:r>
    </w:p>
    <w:p w14:paraId="5986351F" w14:textId="77777777" w:rsidR="000A7DEB" w:rsidRPr="00FF125C" w:rsidRDefault="000A7DEB" w:rsidP="000A7DEB">
      <w:r w:rsidRPr="00FF125C">
        <w:t>Пример: было 50 000 руб. → упало до 20 000 руб. → выросло до 80 000 руб. Начислят только на 20 000 руб.</w:t>
      </w:r>
    </w:p>
    <w:p w14:paraId="0CB0BBD5" w14:textId="77777777" w:rsidR="000A7DEB" w:rsidRPr="00FF125C" w:rsidRDefault="000A7DEB" w:rsidP="000A7DEB">
      <w:r w:rsidRPr="00FF125C">
        <w:t>Следуя за изменением ключевой ставки, ставку по накопительному счёту банк может изменить. Поэтому зафиксировать конкретное значение доходности здесь не получится. Вывести накопления со счёта вы также можете в любой момент.</w:t>
      </w:r>
    </w:p>
    <w:p w14:paraId="73229E7C" w14:textId="77777777" w:rsidR="000A7DEB" w:rsidRPr="00FF125C" w:rsidRDefault="000A7DEB" w:rsidP="000A7DEB">
      <w:r w:rsidRPr="00FF125C">
        <w:t>Используют накопительный счёт чаще всего:</w:t>
      </w:r>
    </w:p>
    <w:p w14:paraId="1226FF86" w14:textId="77777777" w:rsidR="000A7DEB" w:rsidRPr="00FF125C" w:rsidRDefault="000A7DEB" w:rsidP="000A7DEB">
      <w:r w:rsidRPr="00FF125C">
        <w:t>·         для хранения финансовой подушки безопасности, отделяя её от инвестиций,</w:t>
      </w:r>
    </w:p>
    <w:p w14:paraId="7D25708C" w14:textId="77777777" w:rsidR="000A7DEB" w:rsidRPr="00FF125C" w:rsidRDefault="000A7DEB" w:rsidP="000A7DEB">
      <w:r w:rsidRPr="00FF125C">
        <w:t>·         как копилку на конкретные краткосрочные цели.</w:t>
      </w:r>
    </w:p>
    <w:p w14:paraId="205BA5E5" w14:textId="77777777" w:rsidR="000A7DEB" w:rsidRPr="00FF125C" w:rsidRDefault="000A7DEB" w:rsidP="000A7DEB">
      <w:r w:rsidRPr="00FF125C">
        <w:lastRenderedPageBreak/>
        <w:t>К тому же обслуживание накопительного счёта бесплатно, и с небольших сумм дохода не нужно платить налог.</w:t>
      </w:r>
    </w:p>
    <w:p w14:paraId="76F7FF8E" w14:textId="77777777" w:rsidR="000A7DEB" w:rsidRPr="00FF125C" w:rsidRDefault="000A7DEB" w:rsidP="000A7DEB">
      <w:r w:rsidRPr="00FF125C">
        <w:t>Чем накопительный счет отличается от вклада?</w:t>
      </w:r>
    </w:p>
    <w:p w14:paraId="2313E1B9" w14:textId="77777777" w:rsidR="000A7DEB" w:rsidRPr="00FF125C" w:rsidRDefault="000A7DEB" w:rsidP="000A7DEB">
      <w:r w:rsidRPr="00FF125C">
        <w:t>Если вы будете держать финансовую подушку на вкладе, процентная доходность, вероятно, будет выше. Но если из-за форс-мажора деньги понадобятся прямо сейчас, вклад придётся закрывать досрочно с потерей процентов. С накопительным счётом такой проблемы не будет.</w:t>
      </w:r>
    </w:p>
    <w:p w14:paraId="4CC748DA" w14:textId="77777777" w:rsidR="000A7DEB" w:rsidRPr="00FF125C" w:rsidRDefault="000A7DEB" w:rsidP="000A7DEB">
      <w:r w:rsidRPr="00FF125C">
        <w:t>Если вы держите на вкладе деньги в ожидании коррекции на фондовом рынке, ситуация та же самая. Просадки и кризисы на рынке обычно происходят внезапно, так что придётся или отказаться от выгодной покупки, или срочно закрывать вклад, высвобождая деньги, но теряя проценты.</w:t>
      </w:r>
    </w:p>
    <w:p w14:paraId="1442BA73" w14:textId="77777777" w:rsidR="000A7DEB" w:rsidRPr="00FF125C" w:rsidRDefault="000A7DEB" w:rsidP="000A7DEB">
      <w:r w:rsidRPr="00FF125C">
        <w:t xml:space="preserve">Пример: </w:t>
      </w:r>
    </w:p>
    <w:p w14:paraId="5EF78CCA" w14:textId="77777777" w:rsidR="000A7DEB" w:rsidRPr="00FF125C" w:rsidRDefault="000A7DEB" w:rsidP="000A7DEB">
      <w:r w:rsidRPr="00FF125C">
        <w:t>Инвестор Валентина решила разместить 100 000 в банке на три года. Средняя ставка по вкладам в этот момент была 15%, а по накопительным счетам — 13%. Валентине в любой момент может понадобиться часть денег, поэтому она решила, что 2 процентных пункта — не такая уж большая разница, и положила все деньги на накопительный счёт.</w:t>
      </w:r>
    </w:p>
    <w:p w14:paraId="59E1185E" w14:textId="77777777" w:rsidR="000A7DEB" w:rsidRPr="00FF125C" w:rsidRDefault="000A7DEB" w:rsidP="000A7DEB">
      <w:r w:rsidRPr="00FF125C">
        <w:t>Через год ставка по счёту упала до 9% вслед за ставкой ЦБ. Валентина недовольна своим решением. Ведь она могла зафиксировать доходность в 15% на три года, если бы выбрала вклад. А чтобы сохранить большую часть процентов при срочном снятии, можно было разделить деньги между несколькими вкладами.</w:t>
      </w:r>
    </w:p>
    <w:p w14:paraId="2B70B913" w14:textId="77777777" w:rsidR="000A7DEB" w:rsidRPr="00FF125C" w:rsidRDefault="000A7DEB" w:rsidP="000A7DEB">
      <w:r w:rsidRPr="00FF125C">
        <w:t>Если хочется найти баланс между доходностью и рисками, особенно когда речь идёт о крупных суммах, можно распределить деньги между разными инструментами: накопительным счётом, вкладами.</w:t>
      </w:r>
    </w:p>
    <w:p w14:paraId="1BB42317" w14:textId="0BE409B9" w:rsidR="002B1F17" w:rsidRPr="00FF125C" w:rsidRDefault="000A7DEB" w:rsidP="000A7DEB">
      <w:hyperlink r:id="rId17" w:history="1">
        <w:r w:rsidRPr="00FF125C">
          <w:rPr>
            <w:rStyle w:val="a3"/>
          </w:rPr>
          <w:t>https://ampravda.ru/2025/10/30/vygodno-li-kopit-dengi-na-nakopitelnom-schete</w:t>
        </w:r>
      </w:hyperlink>
    </w:p>
    <w:p w14:paraId="48E366EB" w14:textId="77777777" w:rsidR="000A7DEB" w:rsidRPr="00FF125C" w:rsidRDefault="000A7DEB" w:rsidP="000A7DEB"/>
    <w:p w14:paraId="61C77DB8" w14:textId="77777777" w:rsidR="00111D7C" w:rsidRPr="00FF125C" w:rsidRDefault="00111D7C" w:rsidP="00111D7C">
      <w:pPr>
        <w:pStyle w:val="10"/>
      </w:pPr>
      <w:bookmarkStart w:id="62" w:name="_Toc165991074"/>
      <w:bookmarkStart w:id="63" w:name="_Toc212789987"/>
      <w:r w:rsidRPr="00FF125C">
        <w:t>Новости развития системы обязательного пенсионного страхования и страховой пенсии</w:t>
      </w:r>
      <w:bookmarkEnd w:id="36"/>
      <w:bookmarkEnd w:id="37"/>
      <w:bookmarkEnd w:id="38"/>
      <w:bookmarkEnd w:id="62"/>
      <w:bookmarkEnd w:id="63"/>
    </w:p>
    <w:p w14:paraId="70593176" w14:textId="025B4F87" w:rsidR="006242C0" w:rsidRPr="00FF125C" w:rsidRDefault="006242C0" w:rsidP="006242C0">
      <w:pPr>
        <w:pStyle w:val="2"/>
      </w:pPr>
      <w:bookmarkStart w:id="64" w:name="_Toc212789988"/>
      <w:r w:rsidRPr="00FF125C">
        <w:t xml:space="preserve">Дума ТВ, 30.10.2025, </w:t>
      </w:r>
      <w:r w:rsidR="00FF125C" w:rsidRPr="00FF125C">
        <w:t>«</w:t>
      </w:r>
      <w:r w:rsidRPr="00FF125C">
        <w:t>Новые люди</w:t>
      </w:r>
      <w:r w:rsidR="00FF125C" w:rsidRPr="00FF125C">
        <w:t>»</w:t>
      </w:r>
      <w:r w:rsidRPr="00FF125C">
        <w:t xml:space="preserve"> предложили предоставлять досрочную пенсию для педагогических работников</w:t>
      </w:r>
      <w:bookmarkEnd w:id="64"/>
    </w:p>
    <w:p w14:paraId="28CB6751" w14:textId="3BF1540C" w:rsidR="006242C0" w:rsidRPr="00FF125C" w:rsidRDefault="006242C0" w:rsidP="00104C33">
      <w:pPr>
        <w:pStyle w:val="3"/>
      </w:pPr>
      <w:bookmarkStart w:id="65" w:name="_Toc212789989"/>
      <w:r w:rsidRPr="00FF125C">
        <w:t xml:space="preserve">Депутаты фракции </w:t>
      </w:r>
      <w:r w:rsidR="00FF125C" w:rsidRPr="00FF125C">
        <w:t>«</w:t>
      </w:r>
      <w:r w:rsidRPr="00FF125C">
        <w:t>Новые люди</w:t>
      </w:r>
      <w:r w:rsidR="00FF125C" w:rsidRPr="00FF125C">
        <w:t>»</w:t>
      </w:r>
      <w:r w:rsidRPr="00FF125C">
        <w:t xml:space="preserve"> выступили с инициативой о включении педагогов-психологов в детских садах и школах, помощников воспитателей (нянь) и методистов в перечень профессий, которые сопряжены с высокими психофизиологическими нагрузками и имеют особый характер труда. Это позволит работникам данных специальностей рассчитывать на досрочное получение пенсии.</w:t>
      </w:r>
      <w:bookmarkEnd w:id="65"/>
    </w:p>
    <w:p w14:paraId="1E475430" w14:textId="77777777" w:rsidR="006242C0" w:rsidRPr="00FF125C" w:rsidRDefault="006242C0" w:rsidP="006242C0">
      <w:r w:rsidRPr="00FF125C">
        <w:t xml:space="preserve">Мы уверены, что эти люди достойны таких же социальных льгот, как и преподаватели. Поэтому вместе с Сарданой Авксентьевой и Владимиром Плякиным направили запрос </w:t>
      </w:r>
      <w:r w:rsidRPr="00FF125C">
        <w:lastRenderedPageBreak/>
        <w:t>министру труда Антону Котякову с предложением предоставить людям, работающим по этим специальностям, право на досрочную пенсию! Это будет честно и справедливо,</w:t>
      </w:r>
    </w:p>
    <w:p w14:paraId="31756D09" w14:textId="1DF19DA4" w:rsidR="006242C0" w:rsidRPr="00FF125C" w:rsidRDefault="006242C0" w:rsidP="006242C0">
      <w:r w:rsidRPr="00FF125C">
        <w:t>написал в своем Телеграм-канале первый заместитель председателя Комитета Государственной Думы по информационной политике, информационным технологиям и связи Антон Ткачев (</w:t>
      </w:r>
      <w:r w:rsidR="00FF125C" w:rsidRPr="00FF125C">
        <w:t>«</w:t>
      </w:r>
      <w:r w:rsidRPr="00FF125C">
        <w:t>Новые люди</w:t>
      </w:r>
      <w:r w:rsidR="00FF125C" w:rsidRPr="00FF125C">
        <w:t>»</w:t>
      </w:r>
      <w:r w:rsidRPr="00FF125C">
        <w:t>).</w:t>
      </w:r>
    </w:p>
    <w:p w14:paraId="00E4C392" w14:textId="1FD0DD26" w:rsidR="006242C0" w:rsidRPr="00FF125C" w:rsidRDefault="006242C0" w:rsidP="006242C0">
      <w:r w:rsidRPr="00FF125C">
        <w:t xml:space="preserve">Ранее депутаты фракции </w:t>
      </w:r>
      <w:r w:rsidR="00FF125C" w:rsidRPr="00FF125C">
        <w:t>«</w:t>
      </w:r>
      <w:r w:rsidRPr="00FF125C">
        <w:t>Новые люди</w:t>
      </w:r>
      <w:r w:rsidR="00FF125C" w:rsidRPr="00FF125C">
        <w:t>»</w:t>
      </w:r>
      <w:r w:rsidRPr="00FF125C">
        <w:t xml:space="preserve"> подготовили обращение на имя министра труда Антона Котякова, в котором предложили выплачивать компенсацию за неиспользованные отпуск каждый год.</w:t>
      </w:r>
    </w:p>
    <w:p w14:paraId="7E778901" w14:textId="330C7887" w:rsidR="006242C0" w:rsidRDefault="006242C0" w:rsidP="006242C0">
      <w:hyperlink r:id="rId18" w:history="1">
        <w:r w:rsidRPr="00FF125C">
          <w:rPr>
            <w:rStyle w:val="a3"/>
          </w:rPr>
          <w:t>https://dumatv.ru/news/novie-lyudi-predlozhili-predostavlyat-dosrochnuyu-pensiyu-dlya-pedagogicheskih-rabotnikov</w:t>
        </w:r>
      </w:hyperlink>
      <w:r w:rsidRPr="00FF125C">
        <w:t xml:space="preserve"> </w:t>
      </w:r>
    </w:p>
    <w:p w14:paraId="7CEE98A2" w14:textId="6B64F8F9" w:rsidR="00887DE2" w:rsidRDefault="00887DE2" w:rsidP="00887DE2">
      <w:pPr>
        <w:pStyle w:val="2"/>
      </w:pPr>
      <w:bookmarkStart w:id="66" w:name="_Toc212789990"/>
      <w:r>
        <w:t>Парламентская газета, 31.10.2025</w:t>
      </w:r>
      <w:r w:rsidRPr="00D07895">
        <w:t xml:space="preserve">, </w:t>
      </w:r>
      <w:r>
        <w:t>Кому повысят пенсии в ноябре</w:t>
      </w:r>
      <w:bookmarkEnd w:id="66"/>
    </w:p>
    <w:p w14:paraId="23E1DF77" w14:textId="77777777" w:rsidR="00887DE2" w:rsidRDefault="00887DE2" w:rsidP="00887DE2">
      <w:pPr>
        <w:pStyle w:val="3"/>
      </w:pPr>
      <w:bookmarkStart w:id="67" w:name="_Toc212789991"/>
      <w:r>
        <w:t>В ноябре повысят пенсию людям, отметившим в октябре 80-летие, а также тем, кто получил инвалидность I группы. При этом доплату устанавливают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bookmarkEnd w:id="67"/>
    </w:p>
    <w:p w14:paraId="2B4690CE" w14:textId="77777777" w:rsidR="00887DE2" w:rsidRDefault="00887DE2" w:rsidP="00887DE2">
      <w:r>
        <w:t>Увеличение произойдет за счет удвоения фиксированной выплаты к страховой пенсии – с 8907,70 до 17 815,40 рубля, пояснил «Парламентской газете» член Комитета Госдумы по малому и среднему предпринимательству Алексей Говырин. Перерасчет произведут автоматически. Также отметившим 80-летие россиянам добавят доплату за уход в размере 1314 рублей для страховой пенсии или 1377 рублей для государственной пенсии. Эти суммы, по словам депутата, индексированы с начала года и выплачиваются ежемесячно, без подачи заявлений.</w:t>
      </w:r>
    </w:p>
    <w:p w14:paraId="4D2DE7A2" w14:textId="77777777" w:rsidR="00887DE2" w:rsidRDefault="00887DE2" w:rsidP="00887DE2">
      <w:r>
        <w:t>«Для инвалидов первой группы действует та же схема: удвоение фиксированной части и ежемесячная компенсация в размере 1314 рублей, если установлена инвалидность по медицинским показаниям. Если человек проживает в районе, где действует районный коэффициент, итоговая сумма увеличивается. В северных регионах ежемесячный доход таких пенсионеров может превышать 20 тысяч рублей», – отметил Алексей Говырин.</w:t>
      </w:r>
    </w:p>
    <w:p w14:paraId="751BFF8D" w14:textId="77777777" w:rsidR="00887DE2" w:rsidRDefault="00887DE2" w:rsidP="00887DE2">
      <w:r>
        <w:t>Для тех, кто завершил трудовую деятельность в октябре, с ноября возобновится выплата пенсии в полном объеме с учетом всех индексаций, которые были проведены за время их работы.</w:t>
      </w:r>
    </w:p>
    <w:p w14:paraId="4E27ABEC" w14:textId="77777777" w:rsidR="00887DE2" w:rsidRDefault="00887DE2" w:rsidP="00887DE2">
      <w:r>
        <w:t>«Право на перерасчет возникает автоматически, а сумма поступает после получения Социальным фондом сведений от работодателя. Это значит, что уволившиеся пенсионеры уже в ноябре получат повышенные выплаты, а если информация поступила позже, недостающие суммы перечислят дополнительно», – сказал Алексей Говырин.</w:t>
      </w:r>
    </w:p>
    <w:p w14:paraId="62FB658F" w14:textId="77777777" w:rsidR="00887DE2" w:rsidRDefault="00887DE2" w:rsidP="00887DE2">
      <w:r>
        <w:t>Перерасчет коснется и тех, у кого на иждивении появились нетрудоспособные родственники. В таких случаях пенсионеру назначают доплату к фиксированной части: по одной трети базового размера на каждого иждивенца, но не более чем на троих.</w:t>
      </w:r>
    </w:p>
    <w:p w14:paraId="6173FD35" w14:textId="77777777" w:rsidR="00887DE2" w:rsidRDefault="00887DE2" w:rsidP="00887DE2">
      <w:r>
        <w:t>«В 2025 году эта надбавка составляет 2969 рублей на одного иждивенца, 5938 рублей – на двоих и 8907 рублей – на троих», – пояснил депутат.</w:t>
      </w:r>
    </w:p>
    <w:p w14:paraId="39C5C76D" w14:textId="77777777" w:rsidR="00887DE2" w:rsidRDefault="00887DE2" w:rsidP="00887DE2">
      <w:r>
        <w:lastRenderedPageBreak/>
        <w:t>Особая категория – летные экипажи гражданской авиации и бывшие работники угольной промышленности. Их пенсии пересматривают ежеквартально, и ноябрь – один из месяцев, когда Социальный фонд проводит такой пересчет, сказал Алексей Говырин.</w:t>
      </w:r>
    </w:p>
    <w:p w14:paraId="73806D06" w14:textId="77777777" w:rsidR="00887DE2" w:rsidRDefault="00887DE2" w:rsidP="00887DE2">
      <w:r>
        <w:t>«Перерасчет зависит от продолжительности спецстажа, условий труда и суммы страховых взносов, поступивших за предыдущий квартал. Средняя прибавка для летчиков и шахтеров составит от 1500 до 3000 рублей. Эти выплаты назначаются автоматически, без заявлений, на основании данных трудового стажа и реестров отраслевых фондов», – пояснил Алексей Говырин.</w:t>
      </w:r>
    </w:p>
    <w:p w14:paraId="20E36383" w14:textId="77777777" w:rsidR="00887DE2" w:rsidRDefault="00887DE2" w:rsidP="00887DE2">
      <w:r>
        <w:t>Депутат подчеркнул, что все эти меры направлены на то, чтобы учесть реальные изменения в доходах и условиях жизни граждан и обеспечить регулярный пересмотр пенсий без бюрократических процедур.</w:t>
      </w:r>
    </w:p>
    <w:p w14:paraId="4E6D5475" w14:textId="77777777" w:rsidR="00887DE2" w:rsidRDefault="00887DE2" w:rsidP="00887DE2">
      <w:r>
        <w:t>Алексей Говырин: «Для тех, кто завершил трудовую деятельность в октябре, с ноября возобновляется выплата пенсии в полном объеме с учетом всех индексаций, которые были проведены за время их работы».</w:t>
      </w:r>
    </w:p>
    <w:p w14:paraId="7B14F8E6" w14:textId="534DEB5D" w:rsidR="00887DE2" w:rsidRDefault="00887DE2" w:rsidP="00887DE2">
      <w:r>
        <w:t>Юлия Гордеева</w:t>
      </w:r>
    </w:p>
    <w:p w14:paraId="2C9EE12F" w14:textId="2C52422C" w:rsidR="0017601C" w:rsidRDefault="0017601C" w:rsidP="0017601C">
      <w:pPr>
        <w:pStyle w:val="2"/>
      </w:pPr>
      <w:bookmarkStart w:id="68" w:name="_Toc212789992"/>
      <w:r>
        <w:t>Известия, 30.10.2025</w:t>
      </w:r>
      <w:r w:rsidRPr="0017601C">
        <w:t xml:space="preserve">, </w:t>
      </w:r>
      <w:r>
        <w:t>Экономист указал на сложности введения прогрессивной шкалы доплат к пенсиям</w:t>
      </w:r>
      <w:bookmarkEnd w:id="68"/>
    </w:p>
    <w:p w14:paraId="2AEA4119" w14:textId="77777777" w:rsidR="0017601C" w:rsidRDefault="0017601C" w:rsidP="0017601C">
      <w:pPr>
        <w:pStyle w:val="3"/>
      </w:pPr>
      <w:bookmarkStart w:id="69" w:name="_Toc212789993"/>
      <w:r>
        <w:t>Предложение ввести в России прогрессивную шкалу доплат к пенсиям для граждан старше 70 лет могут обойтись в 1,4 трлн рублей. Об этом 30 октября сообщил доцент кафедры общественных финансов Финансового университета при правительстве РФ Михаил Дорофеев.</w:t>
      </w:r>
      <w:bookmarkEnd w:id="69"/>
    </w:p>
    <w:p w14:paraId="77D014BA" w14:textId="77777777" w:rsidR="0017601C" w:rsidRDefault="0017601C" w:rsidP="0017601C">
      <w:r>
        <w:t>«Сегодня в России фиксированную выплату к страховой пенсии увеличивают вдвое, когда человеку исполняется 80 лет или его признают инвалидом первой группы. При этом расчет пенсии по-прежнему происходит с учетом пенсионных баллов, различных надбавок, стажа и условий работы. &lt;&gt; Однако предложенные меры, призванные преодолеть неравенство, не совсем вписываются в концепцию адресности», - заявил он в интервью aif.ru.</w:t>
      </w:r>
    </w:p>
    <w:p w14:paraId="04B809B4" w14:textId="77777777" w:rsidR="0017601C" w:rsidRDefault="0017601C" w:rsidP="0017601C">
      <w:r>
        <w:t>Согласно новому законопроекту, всем гражданам, достигшим 70-летнего возраста, а также инвалидам первой группы, предлагается повысить фиксированную выплату на 100%. Гражданам при исполнении 80 и 90 лет планируют увеличить выплату к пенсии по старости и инвалидности на 200 и 300% соответственно. Отмечается, что подобные правила способствуют созданию единых условий для всех граждан старших возрастов.</w:t>
      </w:r>
    </w:p>
    <w:p w14:paraId="2358E1AF" w14:textId="77777777" w:rsidR="0017601C" w:rsidRDefault="0017601C" w:rsidP="0017601C">
      <w:r>
        <w:t>Эксперт пояснил, что таким образом равными правами будут наделены работники со стажем на вредном производстве и те, кто не заработал себе страховую пенсию.</w:t>
      </w:r>
    </w:p>
    <w:p w14:paraId="23D6BF42" w14:textId="77777777" w:rsidR="0017601C" w:rsidRDefault="0017601C" w:rsidP="0017601C">
      <w:r>
        <w:t>Эксперт посчитал, что новые правила могут обойтись бюджету страны в 1,4 трлн рублей в год. Он уточнил, что такая сумма сопоставима с расходами федерального бюджета на образование в 2025 году. В то же время дефицит бюджета Социального фонда России (СФР) в текущем году оценивается в 370 млрд рублей, и в случае принятия законопроекта он может увеличиться в пять-шесть раз.</w:t>
      </w:r>
    </w:p>
    <w:p w14:paraId="007401CD" w14:textId="77777777" w:rsidR="0017601C" w:rsidRDefault="0017601C" w:rsidP="0017601C">
      <w:r>
        <w:t xml:space="preserve">Ранее, 28 октября, лидер партии «Справедливая Россия», глава думской фракции Сергей Миронов предложил выплачивать пенсионерам 13-ю пенсию к новогодним праздникам. </w:t>
      </w:r>
      <w:r>
        <w:lastRenderedPageBreak/>
        <w:t>Отмечается, что эти средства не только помогут пожилым людям отпраздновать новогодние праздники, но и восстановят социальную справедливость.</w:t>
      </w:r>
    </w:p>
    <w:p w14:paraId="5D3DC137" w14:textId="0DEDC3D2" w:rsidR="0017601C" w:rsidRDefault="0017601C" w:rsidP="0017601C">
      <w:hyperlink r:id="rId19" w:history="1">
        <w:r w:rsidRPr="00373E28">
          <w:rPr>
            <w:rStyle w:val="a3"/>
          </w:rPr>
          <w:t>https://iz.ru/1981932/2025-10-30/ekonomist-ukazal-na-slozhnosti-vvedeniia-progressivnoi-shkaly-doplat-k-pensiiam</w:t>
        </w:r>
      </w:hyperlink>
      <w:r>
        <w:t xml:space="preserve"> </w:t>
      </w:r>
    </w:p>
    <w:p w14:paraId="16BB7D53" w14:textId="366AF261" w:rsidR="00C533E0" w:rsidRDefault="00C533E0" w:rsidP="00C533E0">
      <w:pPr>
        <w:pStyle w:val="2"/>
      </w:pPr>
      <w:bookmarkStart w:id="70" w:name="_Toc212789994"/>
      <w:r>
        <w:t>RT, 30.10.2025</w:t>
      </w:r>
      <w:r w:rsidRPr="00C533E0">
        <w:t xml:space="preserve">, </w:t>
      </w:r>
      <w:r>
        <w:t>В Госдуме назвали категорию россиян, которые имеют право на повышенную пенсию</w:t>
      </w:r>
      <w:bookmarkEnd w:id="70"/>
    </w:p>
    <w:p w14:paraId="31C393D3" w14:textId="77777777" w:rsidR="00C533E0" w:rsidRDefault="00C533E0" w:rsidP="00C533E0">
      <w:pPr>
        <w:pStyle w:val="3"/>
      </w:pPr>
      <w:bookmarkStart w:id="71" w:name="_Toc212789995"/>
      <w:r>
        <w:t>Граждане, проработавшие в сельском хозяйстве не менее 30 лет, имеют право на повышенную пенсию, напомнила в беседе с RT зампред комитета Госдумы по аграрным вопросам Юлия Оглоблина.</w:t>
      </w:r>
      <w:bookmarkEnd w:id="71"/>
    </w:p>
    <w:p w14:paraId="462DD636" w14:textId="77777777" w:rsidR="00C533E0" w:rsidRDefault="00C533E0" w:rsidP="00C533E0">
      <w:r>
        <w:t>"Периоды работы в колхозе, совхозе, крестьянском хозяйстве или сельхозартели до 1 января 1992 года включаются в стаж в сельском хозяйстве. Размер надбавки составляет 25% от суммы установленной фиксированной выплаты к пенсии. Доплата назначается при оформлении страховой пенсии и не требует подачи дополнительных заявлений и сбора документов", - напомнила собеседница RT.</w:t>
      </w:r>
    </w:p>
    <w:p w14:paraId="677FA890" w14:textId="77777777" w:rsidR="00C533E0" w:rsidRDefault="00C533E0" w:rsidP="00C533E0">
      <w:r>
        <w:t>Сейчас, если село, в котором проживает пенсионер, стало городом, то сельская надбавка к пенсии в размере 25% от фиксированной выплаты сохраняется, поскольку эта норма действует с 1 января 2022 года, пояснила парламентарий.</w:t>
      </w:r>
    </w:p>
    <w:p w14:paraId="27727913" w14:textId="77777777" w:rsidR="00C533E0" w:rsidRDefault="00C533E0" w:rsidP="00C533E0">
      <w:r>
        <w:t>"Пенсионерам, у которых эту выплату ранее снимали из-за переезда, надбавку должны были возобновить автоматически", - заключила депутат.</w:t>
      </w:r>
    </w:p>
    <w:p w14:paraId="7E00CEB0" w14:textId="2442C377" w:rsidR="00C533E0" w:rsidRDefault="00C533E0" w:rsidP="00C533E0">
      <w:hyperlink r:id="rId20" w:history="1">
        <w:r w:rsidRPr="00373E28">
          <w:rPr>
            <w:rStyle w:val="a3"/>
          </w:rPr>
          <w:t>https://russian.rt.com/russia/news/1553025-deputat-rossiyane-povyshennaya-pensiya</w:t>
        </w:r>
      </w:hyperlink>
      <w:r>
        <w:t xml:space="preserve"> </w:t>
      </w:r>
    </w:p>
    <w:p w14:paraId="129EC4B0" w14:textId="67952F9D" w:rsidR="00D07895" w:rsidRDefault="00D07895" w:rsidP="00D07895">
      <w:pPr>
        <w:pStyle w:val="2"/>
      </w:pPr>
      <w:bookmarkStart w:id="72" w:name="_Toc212789996"/>
      <w:r>
        <w:t>РИА Новости, 31.10.2025</w:t>
      </w:r>
      <w:r w:rsidRPr="00D07895">
        <w:t xml:space="preserve">, </w:t>
      </w:r>
      <w:r>
        <w:t>В Госдуме рассказали, как иностранцу получать пенсию в России</w:t>
      </w:r>
      <w:bookmarkEnd w:id="72"/>
    </w:p>
    <w:p w14:paraId="1A7BBD88" w14:textId="438EAD31" w:rsidR="00D07895" w:rsidRDefault="00D07895" w:rsidP="00D07895">
      <w:pPr>
        <w:pStyle w:val="3"/>
      </w:pPr>
      <w:bookmarkStart w:id="73" w:name="_Toc212789997"/>
      <w:r>
        <w:t>Иностранцу для оформления страховой пенсии в России нужно проработать 15 лет в РФ и иметь не менее 30 пенсионных баллов, сообщил РИА Новости глава комитета Госдумы по труду и социальной политике Ярослав Нилов.</w:t>
      </w:r>
      <w:bookmarkEnd w:id="73"/>
    </w:p>
    <w:p w14:paraId="1822D989" w14:textId="77777777" w:rsidR="00D07895" w:rsidRDefault="00D07895" w:rsidP="00D07895">
      <w:r>
        <w:t>"Оформление самого распространенного варианта пенсии для иностранных граждан и лиц без гражданства при их соответствии всем законодательным требованиям сложности не представляет - это четко регламентированная процедура, требующая исключительно внимания к сбору документов и подаче заявления. Самый ответственный этап в оформлении страховой пенсии по старости - для нее нужны минимум 15-летний официальный трудовой стаж в России и не менее 30 пенсионных баллов - подготовка пакета документов", - сказал Нилов.</w:t>
      </w:r>
    </w:p>
    <w:p w14:paraId="4D791BD6" w14:textId="77777777" w:rsidR="00D07895" w:rsidRDefault="00D07895" w:rsidP="00D07895">
      <w:r>
        <w:t>Он рассказал, что стандартный базовый комплект, который может отличаться в зависимости от гражданства, включает в себя: документ, удостоверяющий личность (национальный паспорт), вид на жительство и СНИЛС. Далее, по словам политика, требуются документы, подтверждающие стаж и заработок: трудовая книжка, трудовые договоры с российскими организациями.</w:t>
      </w:r>
    </w:p>
    <w:p w14:paraId="3A2DB171" w14:textId="77777777" w:rsidR="00D07895" w:rsidRDefault="00D07895" w:rsidP="00D07895">
      <w:r>
        <w:t xml:space="preserve">"Первый шаг, если иное не регламентировано международными соглашениями, без которого нет смысла обращаться в Соцфонд, - легализация своего статуса через </w:t>
      </w:r>
      <w:r>
        <w:lastRenderedPageBreak/>
        <w:t>получение вида на жительство. ВНЖ подтверждает право на постоянное проживание в России и социальное обеспечение", - уточнил Нилов.</w:t>
      </w:r>
    </w:p>
    <w:p w14:paraId="05FD0795" w14:textId="77777777" w:rsidR="00D07895" w:rsidRDefault="00D07895" w:rsidP="00D07895">
      <w:r>
        <w:t>Глава думского комитета добавил, что подать собранные документы и заявление можно несколькими способами. Удобнее всего, по его мнению, - онлайн, через личный кабинет на "Госуслугах", но можно также лично обратиться в любой клиентский офис Социального фонда или в МФЦ.</w:t>
      </w:r>
    </w:p>
    <w:p w14:paraId="57189633" w14:textId="77777777" w:rsidR="00D07895" w:rsidRDefault="00D07895" w:rsidP="00D07895">
      <w:r>
        <w:t>"Процедура проверки и рассмотрения пакета документов займет какое-то время. Если все пройдет успешно, пенсионная выплата будет назначена в соответствии с датой, установленной законодательством. При этом важно помнить, что при смене места жительства или изменении других обстоятельств необходимо своевременно уведомлять об этом Социальный фонд", - заключил Нилов.</w:t>
      </w:r>
    </w:p>
    <w:p w14:paraId="1D280EF8" w14:textId="5BBB5301" w:rsidR="00D07895" w:rsidRPr="00CD2B2B" w:rsidRDefault="00D07895" w:rsidP="00D07895">
      <w:hyperlink r:id="rId21" w:history="1">
        <w:r w:rsidRPr="00C70E98">
          <w:rPr>
            <w:rStyle w:val="a3"/>
          </w:rPr>
          <w:t>https://ria.ru/20251031/pensiya-2051987161.html</w:t>
        </w:r>
      </w:hyperlink>
      <w:r w:rsidRPr="00CD2B2B">
        <w:t xml:space="preserve"> </w:t>
      </w:r>
    </w:p>
    <w:p w14:paraId="311D9612" w14:textId="218B797D" w:rsidR="00165A4E" w:rsidRPr="00165A4E" w:rsidRDefault="00165A4E" w:rsidP="00165A4E">
      <w:pPr>
        <w:pStyle w:val="2"/>
      </w:pPr>
      <w:bookmarkStart w:id="74" w:name="_Toc212789998"/>
      <w:r w:rsidRPr="00165A4E">
        <w:t>ТАСС, 31.10.2025, Россиянам рассказали, какие взносы нужно платить для пенсии в 25 тыс. Рублей</w:t>
      </w:r>
      <w:bookmarkEnd w:id="74"/>
    </w:p>
    <w:p w14:paraId="0CDEA6D1" w14:textId="17A9F1D6" w:rsidR="00165A4E" w:rsidRPr="00165A4E" w:rsidRDefault="00165A4E" w:rsidP="00165A4E">
      <w:pPr>
        <w:pStyle w:val="3"/>
      </w:pPr>
      <w:bookmarkStart w:id="75" w:name="_Toc212789999"/>
      <w:r w:rsidRPr="00165A4E">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с Соцфонд в размере 447 тыс. рублей ежегодно в течение 15 лет. Об этом ТАСС сообщила эксперт Президентской академии Татьяна Подольская.</w:t>
      </w:r>
      <w:bookmarkEnd w:id="75"/>
    </w:p>
    <w:p w14:paraId="54B24B75" w14:textId="77777777" w:rsidR="00165A4E" w:rsidRPr="00165A4E" w:rsidRDefault="00165A4E" w:rsidP="00165A4E">
      <w:r w:rsidRPr="00165A4E">
        <w:t>Она напомнила, что для самозанятых предусмотрена возможность добровольно подключиться к пенсионному страхованию для накопления стажа и пенсионных баллов. Это нужно, чтобы по достижении пенсионного возраста можно было получать не социальную пенсию, которая ниже прожиточного минимума, а страховую пенсию по старости.</w:t>
      </w:r>
    </w:p>
    <w:p w14:paraId="5705B5CC" w14:textId="77777777" w:rsidR="00165A4E" w:rsidRPr="0073558F" w:rsidRDefault="00165A4E" w:rsidP="00165A4E">
      <w:r w:rsidRPr="00165A4E">
        <w:t xml:space="preserve">"Минимальный платеж в 2025 году для самозанятых - 59 241,6 руб. Он дает 1 года стажа и почти 1 пенсионный балл (0,975). </w:t>
      </w:r>
      <w:r w:rsidRPr="0073558F">
        <w:t>Максимальный - 473 932,8 руб. - дает 1 год стажа и почти 8 пенсионных баллов (7,799). Сумма может быть внесена единовременно или разбита на несколько частей со сроком уплаты до 1 декабря", - пояснила Подольская.</w:t>
      </w:r>
    </w:p>
    <w:p w14:paraId="111C3B56" w14:textId="77777777" w:rsidR="00165A4E" w:rsidRPr="0073558F" w:rsidRDefault="00165A4E" w:rsidP="00165A4E">
      <w:r w:rsidRPr="0073558F">
        <w:t>В 2025 году средний размер страховой пенсии по старости составляет около 25 тыс. рублей. При этом, чтобы получить страховую пенсию, нужно накопить минимум 15 лет стажа и 30 пенсионных баллов.</w:t>
      </w:r>
    </w:p>
    <w:p w14:paraId="031D1F1F" w14:textId="77777777" w:rsidR="00165A4E" w:rsidRPr="0073558F" w:rsidRDefault="00165A4E" w:rsidP="00165A4E">
      <w:r w:rsidRPr="0073558F">
        <w:t>"Необходимым требованием для получения страховой пенсии является наличие стажа не менее 15 лет. Накопление 110,455 пенсионных баллов обеспечит получение пенсии в размере 25 тыс. рублей. Соответственно, чтобы самозанятому получать страховую пенсию по старости в размере 25 тыс. руб., ему необходимо 15 лет платить в Социальный фонд России сумму 447 498,54 руб. ежегодно", - подытожила эксперт.</w:t>
      </w:r>
    </w:p>
    <w:p w14:paraId="0F3FA9AD" w14:textId="77777777" w:rsidR="00165A4E" w:rsidRPr="0073558F" w:rsidRDefault="00165A4E" w:rsidP="00165A4E">
      <w:r w:rsidRPr="0073558F">
        <w:t>О самозанятости</w:t>
      </w:r>
    </w:p>
    <w:p w14:paraId="185D1B48" w14:textId="77777777" w:rsidR="00165A4E" w:rsidRPr="0073558F" w:rsidRDefault="00165A4E" w:rsidP="00165A4E">
      <w:r w:rsidRPr="0073558F">
        <w:t xml:space="preserve">С 2019 года для самозанятых граждан с доходом не более 2,4 млн рублей в год действует ставка налога на профессиональный доход (НПД) в размере 4% (с доходов от физических лиц) или 6% (с доходов от юридических лиц или индивидуальных предпринимателей). </w:t>
      </w:r>
      <w:r w:rsidRPr="0073558F">
        <w:lastRenderedPageBreak/>
        <w:t>Согласно изначальным планам, эксперимент, проводимый на всей территории России, должен продлиться до 31 декабря 2028 года включительно.</w:t>
      </w:r>
    </w:p>
    <w:p w14:paraId="4FFCF95A" w14:textId="34DD6F37" w:rsidR="0073558F" w:rsidRPr="00CD2B2B" w:rsidRDefault="00165A4E" w:rsidP="00165A4E">
      <w:hyperlink r:id="rId22" w:history="1">
        <w:r w:rsidRPr="00C70E98">
          <w:rPr>
            <w:rStyle w:val="a3"/>
            <w:lang w:val="en-US"/>
          </w:rPr>
          <w:t>https</w:t>
        </w:r>
        <w:r w:rsidRPr="00CD2B2B">
          <w:rPr>
            <w:rStyle w:val="a3"/>
          </w:rPr>
          <w:t>://</w:t>
        </w:r>
        <w:r w:rsidRPr="00C70E98">
          <w:rPr>
            <w:rStyle w:val="a3"/>
            <w:lang w:val="en-US"/>
          </w:rPr>
          <w:t>tass</w:t>
        </w:r>
        <w:r w:rsidRPr="00CD2B2B">
          <w:rPr>
            <w:rStyle w:val="a3"/>
          </w:rPr>
          <w:t>.</w:t>
        </w:r>
        <w:r w:rsidRPr="00C70E98">
          <w:rPr>
            <w:rStyle w:val="a3"/>
            <w:lang w:val="en-US"/>
          </w:rPr>
          <w:t>ru</w:t>
        </w:r>
        <w:r w:rsidRPr="00CD2B2B">
          <w:rPr>
            <w:rStyle w:val="a3"/>
          </w:rPr>
          <w:t>/</w:t>
        </w:r>
        <w:r w:rsidRPr="00C70E98">
          <w:rPr>
            <w:rStyle w:val="a3"/>
            <w:lang w:val="en-US"/>
          </w:rPr>
          <w:t>obschestvo</w:t>
        </w:r>
        <w:r w:rsidRPr="00CD2B2B">
          <w:rPr>
            <w:rStyle w:val="a3"/>
          </w:rPr>
          <w:t>/25504735</w:t>
        </w:r>
      </w:hyperlink>
      <w:r w:rsidRPr="00CD2B2B">
        <w:t xml:space="preserve"> </w:t>
      </w:r>
    </w:p>
    <w:p w14:paraId="4B6F2013" w14:textId="77777777" w:rsidR="00905EF1" w:rsidRPr="00FF125C" w:rsidRDefault="00905EF1" w:rsidP="00905EF1">
      <w:pPr>
        <w:pStyle w:val="2"/>
      </w:pPr>
      <w:bookmarkStart w:id="76" w:name="ф5"/>
      <w:bookmarkStart w:id="77" w:name="_Toc212790000"/>
      <w:bookmarkEnd w:id="76"/>
      <w:r w:rsidRPr="00FF125C">
        <w:t>Абзац, 30.10.2025, Какую новую пенсионную реформу хотят провести в России</w:t>
      </w:r>
      <w:bookmarkEnd w:id="77"/>
    </w:p>
    <w:p w14:paraId="012E555E" w14:textId="603934DE" w:rsidR="00905EF1" w:rsidRPr="00FF125C" w:rsidRDefault="00905EF1" w:rsidP="00104C33">
      <w:pPr>
        <w:pStyle w:val="3"/>
      </w:pPr>
      <w:bookmarkStart w:id="78" w:name="_Toc212790001"/>
      <w:r w:rsidRPr="00FF125C">
        <w:t xml:space="preserve">В РФ предложили снизить пенсионный возраст и отказаться от системы пенсионных баллов. С такой инициативой выступила партия </w:t>
      </w:r>
      <w:r w:rsidR="00FF125C" w:rsidRPr="00FF125C">
        <w:t>«</w:t>
      </w:r>
      <w:r w:rsidRPr="00FF125C">
        <w:t>Справедливая Россия</w:t>
      </w:r>
      <w:r w:rsidR="00FF125C" w:rsidRPr="00FF125C">
        <w:t>»</w:t>
      </w:r>
      <w:r w:rsidRPr="00FF125C">
        <w:t xml:space="preserve"> во главе с председателем Сергеем Мироновым.</w:t>
      </w:r>
      <w:bookmarkEnd w:id="78"/>
    </w:p>
    <w:p w14:paraId="698DB02B" w14:textId="74C07F78" w:rsidR="00905EF1" w:rsidRPr="00FF125C" w:rsidRDefault="00905EF1" w:rsidP="00905EF1">
      <w:r w:rsidRPr="00FF125C">
        <w:t xml:space="preserve">В беседе с </w:t>
      </w:r>
      <w:r w:rsidR="00FF125C" w:rsidRPr="00FF125C">
        <w:t>«</w:t>
      </w:r>
      <w:r w:rsidRPr="00FF125C">
        <w:t>Абзацем</w:t>
      </w:r>
      <w:r w:rsidR="00FF125C" w:rsidRPr="00FF125C">
        <w:t>»</w:t>
      </w:r>
      <w:r w:rsidRPr="00FF125C">
        <w:t xml:space="preserve"> парламентарий подчеркнул, что также необходимо вернуть чиновников и депутатов в единую систему, общую с остальными гражданами. По мнению депутата, так власти будут подходить ответственнее к пенсионным преобразованиям, ощущая на себе условия для людей без привилегий.</w:t>
      </w:r>
    </w:p>
    <w:p w14:paraId="7BAC4439" w14:textId="77777777" w:rsidR="00905EF1" w:rsidRPr="00FF125C" w:rsidRDefault="00905EF1" w:rsidP="00905EF1">
      <w:r w:rsidRPr="00FF125C">
        <w:t>Он напомнил, что каждый год фракция готовит альтернативный бюджет, в котором отражаются предложения с финансовыми обоснованиями.</w:t>
      </w:r>
    </w:p>
    <w:p w14:paraId="1AC24BE0" w14:textId="3E857B86" w:rsidR="00905EF1" w:rsidRPr="00FF125C" w:rsidRDefault="00FF125C" w:rsidP="00905EF1">
      <w:r w:rsidRPr="00FF125C">
        <w:t>«</w:t>
      </w:r>
      <w:r w:rsidR="00905EF1" w:rsidRPr="00FF125C">
        <w:t>Показываем, что у государства есть средства на необходимые социальные решения, в том числе на возвращение прежнего пенсионного возраста: 55 лет – для женщин и 60 лет – для мужчин. Эта норма есть в нашем бюджете. Также мы предлагаем отказаться от системы пенсионных баллов, которая строится на доходном неравенстве. [Кроме того, необходимо] ликвидировать Соцфонд как ненужного посредника в пенсионном обеспечении между гражданами и государством</w:t>
      </w:r>
      <w:r w:rsidRPr="00FF125C">
        <w:t>»</w:t>
      </w:r>
      <w:r w:rsidR="00905EF1" w:rsidRPr="00FF125C">
        <w:t>, – заявил Миронов.</w:t>
      </w:r>
    </w:p>
    <w:p w14:paraId="2AE58BF2" w14:textId="77777777" w:rsidR="00905EF1" w:rsidRPr="00FF125C" w:rsidRDefault="00905EF1" w:rsidP="00905EF1">
      <w:r w:rsidRPr="00FF125C">
        <w:t>Политик подчеркнул, что на возращение прежнего пенсионного возраста, согласно плану бюджета фракции, может быть выделено 3,5 трлн рублей в 2026 году. Миронов пояснил: дополнительные средства можно получить за счет возвращения в казну резервов, повышения налогов на сверхдоходы, отмены льгот для экспортеров сырья, а также антикоррупционных и других мер.</w:t>
      </w:r>
    </w:p>
    <w:p w14:paraId="433685E6" w14:textId="3CE322E7" w:rsidR="00905EF1" w:rsidRPr="00FF125C" w:rsidRDefault="00905EF1" w:rsidP="00905EF1">
      <w:r w:rsidRPr="00FF125C">
        <w:t xml:space="preserve">Ранее глава Национального родительского комитета Ирина Волынец предложила ввести в России </w:t>
      </w:r>
      <w:r w:rsidR="00FF125C" w:rsidRPr="00FF125C">
        <w:t>«</w:t>
      </w:r>
      <w:r w:rsidRPr="00FF125C">
        <w:t>бабушкин капитал</w:t>
      </w:r>
      <w:r w:rsidR="00FF125C" w:rsidRPr="00FF125C">
        <w:t>»</w:t>
      </w:r>
      <w:r w:rsidRPr="00FF125C">
        <w:t xml:space="preserve"> по аналогии с материнским. Соответствующее обращение она направила в Госдуму. По ее словам, необходимо поддерживать пожилых людей, которые заменяют родителей для своих внуков.</w:t>
      </w:r>
    </w:p>
    <w:p w14:paraId="18621923" w14:textId="7A18DFC4" w:rsidR="00905EF1" w:rsidRPr="00FF125C" w:rsidRDefault="00905EF1" w:rsidP="00905EF1">
      <w:hyperlink r:id="rId23" w:history="1">
        <w:r w:rsidRPr="00FF125C">
          <w:rPr>
            <w:rStyle w:val="a3"/>
          </w:rPr>
          <w:t>https://absatz.media/news/139425-v-gosdume-predlozhili-otmenit-sistemu-pensionnyh-ballov</w:t>
        </w:r>
      </w:hyperlink>
      <w:r w:rsidRPr="00FF125C">
        <w:t xml:space="preserve"> </w:t>
      </w:r>
    </w:p>
    <w:p w14:paraId="7C536A1D" w14:textId="77777777" w:rsidR="006242C0" w:rsidRPr="00FF125C" w:rsidRDefault="006242C0" w:rsidP="006242C0">
      <w:pPr>
        <w:pStyle w:val="2"/>
      </w:pPr>
      <w:bookmarkStart w:id="79" w:name="ф6"/>
      <w:bookmarkStart w:id="80" w:name="_Toc212790002"/>
      <w:bookmarkEnd w:id="79"/>
      <w:r w:rsidRPr="00FF125C">
        <w:t>Газета.ру, 30.10.2025, Назван средний размер пенсии по старости в 2027 году</w:t>
      </w:r>
      <w:bookmarkEnd w:id="80"/>
    </w:p>
    <w:p w14:paraId="271AD951" w14:textId="05861AF4" w:rsidR="006242C0" w:rsidRPr="00FF125C" w:rsidRDefault="006242C0" w:rsidP="00104C33">
      <w:pPr>
        <w:pStyle w:val="3"/>
      </w:pPr>
      <w:bookmarkStart w:id="81" w:name="_Toc212790003"/>
      <w:r w:rsidRPr="00FF125C">
        <w:t xml:space="preserve">Средняя страховая пенсия россиян по старости превысит 29 тыс. рублей в 2027 году, оценил для </w:t>
      </w:r>
      <w:r w:rsidR="00FF125C" w:rsidRPr="00FF125C">
        <w:t>«</w:t>
      </w:r>
      <w:r w:rsidRPr="00FF125C">
        <w:t>Газеты.Ru</w:t>
      </w:r>
      <w:r w:rsidR="00FF125C" w:rsidRPr="00FF125C">
        <w:t>»</w:t>
      </w:r>
      <w:r w:rsidRPr="00FF125C">
        <w:t xml:space="preserve"> кандидат экономических наук, доцент Финансового университета при правительстве РФ Игорь Балынин.</w:t>
      </w:r>
      <w:bookmarkEnd w:id="81"/>
    </w:p>
    <w:p w14:paraId="4C0FB8CA" w14:textId="64BDCDB0" w:rsidR="006242C0" w:rsidRPr="00FF125C" w:rsidRDefault="00FF125C" w:rsidP="006242C0">
      <w:r w:rsidRPr="00FF125C">
        <w:t>«</w:t>
      </w:r>
      <w:r w:rsidR="006242C0" w:rsidRPr="00FF125C">
        <w:t xml:space="preserve">С учетом запланированных индексаций страховых пенсий на 7,6% в январе 2026 года, а также на 4% в феврале 2027 года и на 3,4% в апреле 2027 года, мы получаем, что страховые пенсии за 2026-2027 годы увеличатся на 15,7%. Соответственно, средний размер страховой пенсии по старости в 2027 году превысит 29 тыс. рублей, а за два года увеличение будет около 4 тыс. рублей по сравнению со средним размером страховой </w:t>
      </w:r>
      <w:r w:rsidR="006242C0" w:rsidRPr="00FF125C">
        <w:lastRenderedPageBreak/>
        <w:t>пенсии по старости по итогам 2025 года. Он на конец 2025 года составит 25 128,68 рубля</w:t>
      </w:r>
      <w:r w:rsidRPr="00FF125C">
        <w:t>»</w:t>
      </w:r>
      <w:r w:rsidR="006242C0" w:rsidRPr="00FF125C">
        <w:t>, - отметил Балынин.</w:t>
      </w:r>
    </w:p>
    <w:p w14:paraId="1230F859" w14:textId="77777777" w:rsidR="006242C0" w:rsidRPr="00FF125C" w:rsidRDefault="006242C0" w:rsidP="006242C0">
      <w:r w:rsidRPr="00FF125C">
        <w:t>По его словам, все индексации будут проведены беззаявительно, никакие заявления ни дистанционно, ни лично подавать не нужно: у Социального фонда России есть вся необходимая информация для автоматического проведения увеличений размеров пенсионных выплат. Поэтому в случае, если кто-то позвонит и будет требовать предоставление каких-либо данных, установку приложений для подписания документов, то это точно мошенник, с ним разговаривать не нужно, предупредил Балынин.</w:t>
      </w:r>
    </w:p>
    <w:p w14:paraId="7BB43570" w14:textId="77777777" w:rsidR="006242C0" w:rsidRPr="00FF125C" w:rsidRDefault="006242C0" w:rsidP="006242C0">
      <w:r w:rsidRPr="00FF125C">
        <w:t>Планируется, что в 2027 году объем расходов бюджета Социального фонда России на выплату страховых пенсий составит 12,4 трлн рублей.</w:t>
      </w:r>
    </w:p>
    <w:p w14:paraId="4B72F1FD" w14:textId="77777777" w:rsidR="006242C0" w:rsidRPr="00FF125C" w:rsidRDefault="006242C0" w:rsidP="006242C0">
      <w:r w:rsidRPr="00FF125C">
        <w:t>Ранее россияне рассказали, как они хотят жить на пенсии.</w:t>
      </w:r>
    </w:p>
    <w:p w14:paraId="485904C6" w14:textId="556ED4B0" w:rsidR="006242C0" w:rsidRPr="00FF125C" w:rsidRDefault="006242C0" w:rsidP="006242C0">
      <w:hyperlink r:id="rId24" w:history="1">
        <w:r w:rsidRPr="00FF125C">
          <w:rPr>
            <w:rStyle w:val="a3"/>
          </w:rPr>
          <w:t>https://www.gazeta.ru/business/news/2025/10/30/27059054.shtml</w:t>
        </w:r>
      </w:hyperlink>
    </w:p>
    <w:p w14:paraId="3E0CC78C" w14:textId="48D3F269" w:rsidR="00905EF1" w:rsidRPr="00FF125C" w:rsidRDefault="00905EF1" w:rsidP="00905EF1">
      <w:pPr>
        <w:pStyle w:val="2"/>
      </w:pPr>
      <w:bookmarkStart w:id="82" w:name="_Toc212790004"/>
      <w:r w:rsidRPr="00FF125C">
        <w:t xml:space="preserve">Интересная Россия, 30.10.2025, </w:t>
      </w:r>
      <w:r w:rsidR="00FF125C" w:rsidRPr="00FF125C">
        <w:t>«</w:t>
      </w:r>
      <w:r w:rsidRPr="00FF125C">
        <w:t>Тринадцатая пенсия</w:t>
      </w:r>
      <w:r w:rsidR="00FF125C" w:rsidRPr="00FF125C">
        <w:t>»</w:t>
      </w:r>
      <w:r w:rsidRPr="00FF125C">
        <w:t xml:space="preserve"> в 2025 году: кому и когда выплатят январские деньги</w:t>
      </w:r>
      <w:bookmarkEnd w:id="82"/>
    </w:p>
    <w:p w14:paraId="0B5027A5" w14:textId="3D5E85A4" w:rsidR="00905EF1" w:rsidRPr="00FF125C" w:rsidRDefault="00905EF1" w:rsidP="00104C33">
      <w:pPr>
        <w:pStyle w:val="3"/>
      </w:pPr>
      <w:bookmarkStart w:id="83" w:name="_Toc212790005"/>
      <w:r w:rsidRPr="00FF125C">
        <w:t xml:space="preserve">Российские пенсионеры получат три пенсионные выплаты в течение последних двух месяцев 2025 года. Однако речь идет не о введении специальной </w:t>
      </w:r>
      <w:r w:rsidR="00FF125C" w:rsidRPr="00FF125C">
        <w:t>«</w:t>
      </w:r>
      <w:r w:rsidRPr="00FF125C">
        <w:t>13-й пенсии</w:t>
      </w:r>
      <w:r w:rsidR="00FF125C" w:rsidRPr="00FF125C">
        <w:t>»</w:t>
      </w:r>
      <w:r w:rsidRPr="00FF125C">
        <w:t>, а о досрочном начислении средств за январь 2026 года в связи с длительными новогодними праздниками.</w:t>
      </w:r>
      <w:bookmarkEnd w:id="83"/>
    </w:p>
    <w:p w14:paraId="1D0D99FE" w14:textId="77777777" w:rsidR="00905EF1" w:rsidRPr="00FF125C" w:rsidRDefault="00905EF1" w:rsidP="00905EF1">
      <w:r w:rsidRPr="00FF125C">
        <w:t>Как пояснила заведующая научной лабораторией РЭУ имени Плеханова Елена Егорова, такая корректировка графика вызвана тем, что первые рабочие дни в 2026 году начинаются только 12 января.</w:t>
      </w:r>
    </w:p>
    <w:p w14:paraId="2DD96FD4" w14:textId="0248BA2F" w:rsidR="00905EF1" w:rsidRPr="00FF125C" w:rsidRDefault="00FF125C" w:rsidP="00905EF1">
      <w:r w:rsidRPr="00FF125C">
        <w:t>«</w:t>
      </w:r>
      <w:r w:rsidR="00905EF1" w:rsidRPr="00FF125C">
        <w:t>На начало января приходится много праздничных выходных дней… Поэтому и пенсию... за второй месяц зимы многие получат в конце декабря</w:t>
      </w:r>
      <w:r w:rsidRPr="00FF125C">
        <w:t>»</w:t>
      </w:r>
      <w:r w:rsidR="00905EF1" w:rsidRPr="00FF125C">
        <w:t>, — сообщила эксперт.</w:t>
      </w:r>
    </w:p>
    <w:p w14:paraId="09A3E798" w14:textId="77777777" w:rsidR="00905EF1" w:rsidRPr="00FF125C" w:rsidRDefault="00905EF1" w:rsidP="00905EF1">
      <w:r w:rsidRPr="00FF125C">
        <w:t>Досрочная выплата коснется тех пенсионеров, кто обычно получает пенсию в начале месяца, в данном случае — до 11-го числа включительно.</w:t>
      </w:r>
    </w:p>
    <w:p w14:paraId="6FF861F2" w14:textId="77777777" w:rsidR="00905EF1" w:rsidRPr="00FF125C" w:rsidRDefault="00905EF1" w:rsidP="00905EF1">
      <w:r w:rsidRPr="00FF125C">
        <w:t>Ключевой момент: средства, которые поступят в конце декабря, будут уже проиндексированы. С 1 января 2026 года страховые пенсии будут повышены на 7,6%. По данным Социального фонда, это повышение превысит предполагаемый уровень инфляции за 2025 год.</w:t>
      </w:r>
    </w:p>
    <w:p w14:paraId="26D275CE" w14:textId="77777777" w:rsidR="00905EF1" w:rsidRPr="00FF125C" w:rsidRDefault="00905EF1" w:rsidP="00905EF1">
      <w:r w:rsidRPr="00FF125C">
        <w:t>Ожидается, что в результате индексации средний размер пенсии увеличится примерно на 1 900 рублей и составит более 27 000 рублей.</w:t>
      </w:r>
    </w:p>
    <w:p w14:paraId="72FE2118" w14:textId="77777777" w:rsidR="00905EF1" w:rsidRPr="00FF125C" w:rsidRDefault="00905EF1" w:rsidP="00905EF1">
      <w:r w:rsidRPr="00FF125C">
        <w:t>Елена Егорова также подчеркнула, что после досрочного получения январской пенсии в декабре, следующая выплата поступит по обычному графику — то есть только в феврале 2026 года.</w:t>
      </w:r>
    </w:p>
    <w:p w14:paraId="1A489DF1" w14:textId="21078BC7" w:rsidR="00905EF1" w:rsidRPr="00FF125C" w:rsidRDefault="00905EF1" w:rsidP="00905EF1">
      <w:r w:rsidRPr="00FF125C">
        <w:t xml:space="preserve">В социальных сетях россияне уже назвали грядущую выплату </w:t>
      </w:r>
      <w:r w:rsidR="00FF125C" w:rsidRPr="00FF125C">
        <w:t>«</w:t>
      </w:r>
      <w:r w:rsidRPr="00FF125C">
        <w:t>13-й пенсией</w:t>
      </w:r>
      <w:r w:rsidR="00FF125C" w:rsidRPr="00FF125C">
        <w:t>»</w:t>
      </w:r>
      <w:r w:rsidRPr="00FF125C">
        <w:t>. Однако многие пенсионеры восприняли новость без оптимизма, опасаясь, как распределить бюджет на полтора месяца до февральских начислений, и отмечая, что речь идет не о дополнительной поддержке, а лишь о сдвиге графика.</w:t>
      </w:r>
    </w:p>
    <w:p w14:paraId="1EC80D40" w14:textId="0B4ABCC7" w:rsidR="00905EF1" w:rsidRPr="00FF125C" w:rsidRDefault="00905EF1" w:rsidP="00905EF1">
      <w:hyperlink r:id="rId25" w:history="1">
        <w:r w:rsidRPr="00FF125C">
          <w:rPr>
            <w:rStyle w:val="a3"/>
          </w:rPr>
          <w:t>https://www.ptoday.ru/8654-trinadcataja-pensija-v-2025-godu-komu-i-kogda-vyplatjat-janvarskie-dengi.html</w:t>
        </w:r>
      </w:hyperlink>
      <w:r w:rsidRPr="00FF125C">
        <w:t xml:space="preserve"> </w:t>
      </w:r>
    </w:p>
    <w:p w14:paraId="2C0D8131" w14:textId="77777777" w:rsidR="006242C0" w:rsidRPr="00FF125C" w:rsidRDefault="006242C0" w:rsidP="006242C0">
      <w:pPr>
        <w:pStyle w:val="2"/>
      </w:pPr>
      <w:bookmarkStart w:id="84" w:name="_Toc212790006"/>
      <w:r w:rsidRPr="00FF125C">
        <w:lastRenderedPageBreak/>
        <w:t>Известия, 30.10.2025, Юрист рассказал о положенной каждому россиянину пенсии</w:t>
      </w:r>
      <w:bookmarkEnd w:id="84"/>
    </w:p>
    <w:p w14:paraId="1D21FCE2" w14:textId="77777777" w:rsidR="006242C0" w:rsidRPr="00FF125C" w:rsidRDefault="006242C0" w:rsidP="00104C33">
      <w:pPr>
        <w:pStyle w:val="3"/>
      </w:pPr>
      <w:bookmarkStart w:id="85" w:name="_Toc212790007"/>
      <w:r w:rsidRPr="00FF125C">
        <w:t>Право на пенсию по старости имеют все россияне, включая тех, кто никогда не работал. Об этом сообщил 30 октября директор департамента защиты прав потребителей Роскачества Игорь Поздняков в беседе с RT.</w:t>
      </w:r>
      <w:bookmarkEnd w:id="85"/>
    </w:p>
    <w:p w14:paraId="3BEF39E7" w14:textId="60A3597A" w:rsidR="006242C0" w:rsidRPr="00FF125C" w:rsidRDefault="00FF125C" w:rsidP="006242C0">
      <w:r w:rsidRPr="00FF125C">
        <w:t>«</w:t>
      </w:r>
      <w:r w:rsidR="006242C0" w:rsidRPr="00FF125C">
        <w:t>Однако по сравнению с обычной страховой пенсией, назначаемой при наличии определенного трудового стажа и достаточного количества пенсионных коэффициентов, размер социальной пенсии ниже, и право на неё возникает позже</w:t>
      </w:r>
      <w:r w:rsidRPr="00FF125C">
        <w:t>»</w:t>
      </w:r>
      <w:r w:rsidR="006242C0" w:rsidRPr="00FF125C">
        <w:t>, - пояснил эксперт.</w:t>
      </w:r>
    </w:p>
    <w:p w14:paraId="638D178D" w14:textId="77777777" w:rsidR="006242C0" w:rsidRPr="00FF125C" w:rsidRDefault="006242C0" w:rsidP="006242C0">
      <w:r w:rsidRPr="00FF125C">
        <w:t>Он отметил, что с 1 апреля 2025 года базовый размер социальной пенсии по старости будет составлять 8824,08 рубля, но в результате пенсионер будет получать больше в зависимости от установленного в конкретном регионе прожиточного минимума.</w:t>
      </w:r>
    </w:p>
    <w:p w14:paraId="36CD64C0" w14:textId="77777777" w:rsidR="006242C0" w:rsidRPr="00FF125C" w:rsidRDefault="006242C0" w:rsidP="006242C0">
      <w:r w:rsidRPr="00FF125C">
        <w:t>По словам Позднякова, право на получение социальной пенсии по старости возникает на пять лет позднее общеустановленного пенсионного возраста.</w:t>
      </w:r>
    </w:p>
    <w:p w14:paraId="009EDC24" w14:textId="77777777" w:rsidR="006242C0" w:rsidRPr="00FF125C" w:rsidRDefault="006242C0" w:rsidP="006242C0">
      <w:r w:rsidRPr="00FF125C">
        <w:t>Отмечается, что с 2028 года это 70 лет для мужчин и 65 лет для женщин.</w:t>
      </w:r>
    </w:p>
    <w:p w14:paraId="69700201" w14:textId="20EA54D5" w:rsidR="006242C0" w:rsidRPr="00FF125C" w:rsidRDefault="00FF125C" w:rsidP="006242C0">
      <w:r w:rsidRPr="00FF125C">
        <w:t>«</w:t>
      </w:r>
      <w:r w:rsidR="006242C0" w:rsidRPr="00FF125C">
        <w:t xml:space="preserve">Для назначения социальной пенсии по старости необходимо обратиться с соответствующим заявлением в Социальный фонд России (непосредственно в территориальный орган, через МФЦ или </w:t>
      </w:r>
      <w:r w:rsidRPr="00FF125C">
        <w:t>«</w:t>
      </w:r>
      <w:r w:rsidR="006242C0" w:rsidRPr="00FF125C">
        <w:t>Госуслуги</w:t>
      </w:r>
      <w:r w:rsidRPr="00FF125C">
        <w:t>»</w:t>
      </w:r>
      <w:r w:rsidR="006242C0" w:rsidRPr="00FF125C">
        <w:t>)</w:t>
      </w:r>
      <w:r w:rsidRPr="00FF125C">
        <w:t>»</w:t>
      </w:r>
      <w:r w:rsidR="006242C0" w:rsidRPr="00FF125C">
        <w:t>, - заключил он.</w:t>
      </w:r>
    </w:p>
    <w:p w14:paraId="0909D1A9" w14:textId="140CC876" w:rsidR="006242C0" w:rsidRPr="00FF125C" w:rsidRDefault="006242C0" w:rsidP="006242C0">
      <w:r w:rsidRPr="00FF125C">
        <w:t xml:space="preserve">Ранее, 28 октября, лидер партии </w:t>
      </w:r>
      <w:r w:rsidR="00FF125C" w:rsidRPr="00FF125C">
        <w:t>«</w:t>
      </w:r>
      <w:r w:rsidRPr="00FF125C">
        <w:t>Справедливая Россия</w:t>
      </w:r>
      <w:r w:rsidR="00FF125C" w:rsidRPr="00FF125C">
        <w:t>»</w:t>
      </w:r>
      <w:r w:rsidRPr="00FF125C">
        <w:t>, глава думской фракции Сергей Миронов предложил выплачивать пенсионерам 13-ю пенсию к новогодним праздникам. Отмечается, что эти средства не только помогут пожилым людям отпраздновать новогодние праздники, но и восстановят социальную справедливость.</w:t>
      </w:r>
    </w:p>
    <w:p w14:paraId="1A9A9463" w14:textId="4339E3C8" w:rsidR="006242C0" w:rsidRPr="00FF125C" w:rsidRDefault="006242C0" w:rsidP="006242C0">
      <w:hyperlink r:id="rId26" w:history="1">
        <w:r w:rsidRPr="00FF125C">
          <w:rPr>
            <w:rStyle w:val="a3"/>
          </w:rPr>
          <w:t>https://iz.ru/1981704/2025-10-30/iurist-rasskazal-o-polozhennoi-kazhdomu-rossiianinu-pensii</w:t>
        </w:r>
      </w:hyperlink>
    </w:p>
    <w:p w14:paraId="3E3B6649" w14:textId="77777777" w:rsidR="00FE241A" w:rsidRPr="00FF125C" w:rsidRDefault="00FE241A" w:rsidP="00FE241A">
      <w:pPr>
        <w:pStyle w:val="2"/>
      </w:pPr>
      <w:bookmarkStart w:id="86" w:name="_Toc212790008"/>
      <w:r w:rsidRPr="00FF125C">
        <w:t>Конкурент, 30.10.2025, Только для неработающих: пенсионерам раскрыли, насколько вырастут их пенсии</w:t>
      </w:r>
      <w:bookmarkEnd w:id="86"/>
    </w:p>
    <w:p w14:paraId="07CFC794" w14:textId="4988FB52" w:rsidR="00FE241A" w:rsidRPr="00FF125C" w:rsidRDefault="00FE241A" w:rsidP="00104C33">
      <w:pPr>
        <w:pStyle w:val="3"/>
      </w:pPr>
      <w:bookmarkStart w:id="87" w:name="_Toc212790009"/>
      <w:r w:rsidRPr="00FF125C">
        <w:t>В ближайшее время пенсионные выплаты неработающих пожилых россиян станут больше. Об этом заявила профессор кафедры государственных и муниципальных финансов РЭУ имени Плеханова Юлия Финогенова.</w:t>
      </w:r>
      <w:bookmarkEnd w:id="87"/>
      <w:r w:rsidRPr="00FF125C">
        <w:t xml:space="preserve"> </w:t>
      </w:r>
    </w:p>
    <w:p w14:paraId="49283010" w14:textId="77777777" w:rsidR="00FE241A" w:rsidRPr="00FF125C" w:rsidRDefault="00FE241A" w:rsidP="00FE241A">
      <w:r w:rsidRPr="00FF125C">
        <w:t>Речь идет о традиционной индексации пенсий, которая проводится ежегодно. В этот раз повышение намечено снова на 1 января, хотя раньше планировалось провести ее 1 февраля.</w:t>
      </w:r>
    </w:p>
    <w:p w14:paraId="25C8B19A" w14:textId="77777777" w:rsidR="00FE241A" w:rsidRPr="00FF125C" w:rsidRDefault="00FE241A" w:rsidP="00FE241A">
      <w:r w:rsidRPr="00FF125C">
        <w:t>Размер индексации составит 7,6 процента. Больше станут получать граждане, получающие страховые пенсии по старости, инвалидности или потере кормильца.</w:t>
      </w:r>
    </w:p>
    <w:p w14:paraId="1F5227FB" w14:textId="77777777" w:rsidR="00FE241A" w:rsidRPr="00FF125C" w:rsidRDefault="00FE241A" w:rsidP="00FE241A">
      <w:r w:rsidRPr="00FF125C">
        <w:t>При этом эксперт отметила, что окончательный размер пенсии будет зависеть от ряда факторов: стажа трудовой деятельности и числа накопленных пенсионных баллов.</w:t>
      </w:r>
    </w:p>
    <w:p w14:paraId="2DD48327" w14:textId="77777777" w:rsidR="00FE241A" w:rsidRPr="00FF125C" w:rsidRDefault="00FE241A" w:rsidP="00FE241A">
      <w:r w:rsidRPr="00FF125C">
        <w:t>В среднем же по России страховые пенсии 1 января 2026 г. достигнут отметки в 27 тыс. 788,8 руб., подчеркнула эксперт.</w:t>
      </w:r>
    </w:p>
    <w:p w14:paraId="458502A2" w14:textId="402BAE01" w:rsidR="00FE241A" w:rsidRDefault="00FE241A" w:rsidP="00FE241A">
      <w:hyperlink r:id="rId27" w:history="1">
        <w:r w:rsidRPr="00FF125C">
          <w:rPr>
            <w:rStyle w:val="a3"/>
          </w:rPr>
          <w:t>https://konkurent.ru/article/81856</w:t>
        </w:r>
      </w:hyperlink>
      <w:r w:rsidRPr="00FF125C">
        <w:t xml:space="preserve"> </w:t>
      </w:r>
    </w:p>
    <w:p w14:paraId="2BDA94F3" w14:textId="1622F266" w:rsidR="0073558F" w:rsidRDefault="0073558F" w:rsidP="0073558F">
      <w:pPr>
        <w:pStyle w:val="2"/>
      </w:pPr>
      <w:bookmarkStart w:id="88" w:name="_Toc212790010"/>
      <w:r>
        <w:lastRenderedPageBreak/>
        <w:t>ФедералПресс, 31.10.2025</w:t>
      </w:r>
      <w:r w:rsidRPr="0073558F">
        <w:t xml:space="preserve">, </w:t>
      </w:r>
      <w:r>
        <w:t>Стало известно, когда россиянам выплатят пенсии за ноябрь</w:t>
      </w:r>
      <w:bookmarkEnd w:id="88"/>
    </w:p>
    <w:p w14:paraId="03B25271" w14:textId="3DFBC96E" w:rsidR="0073558F" w:rsidRDefault="0073558F" w:rsidP="0073558F">
      <w:pPr>
        <w:pStyle w:val="3"/>
      </w:pPr>
      <w:bookmarkStart w:id="89" w:name="_Toc212790011"/>
      <w:r>
        <w:t>График выплат пенсий в ноябре 2025 года будет скорректирован в связи с празднованием Дня народного единства. Об этом «ФедералПресс» рассказал кандидат экономических наук, доцент Финансового университета при правительстве РФ Игорь Балынин. «Для тех пенсионеров, кто получает страховую пенсию 3-4 числа месяца, страховая пенсия за ноябрь придет досрочно: 1 ноября 2025 года (это будет суббота, но в соответствии с производственным календарем является рабочим днем). Это связано с тем, что если дата выплаты совпадает с выходным или праздничным днем, то она осуществляется заранее - в последний рабочий день месяца. Причем это касается всех пенсионных выплат: и страховых пенсий, и социальных пенсий, и накопительных пенсий, и дополнительных выплат по линии Социального фонда России», - пояснил Балынин.</w:t>
      </w:r>
      <w:bookmarkEnd w:id="89"/>
    </w:p>
    <w:p w14:paraId="6B115872" w14:textId="77777777" w:rsidR="0073558F" w:rsidRDefault="0073558F" w:rsidP="0073558F">
      <w:r>
        <w:t>Важно отметить, что для досрочного получения пенсий в связи с праздниками не нужно писать никакие заявления ни в бумажном, ни в электронном виде: все будет сделано автоматически и проактивно с максимальной заботой о пенсионерах. Поэтому если кто-то позвонит и попросит сделать какие-либо дополнительные действия (могут попросить дать код от банковской карты или от госуслуг, якобы с целью подтверждения факта возможности досрочного получения пенсии или подписания заявления), то можно быть уверенным, что это мошенник.</w:t>
      </w:r>
    </w:p>
    <w:p w14:paraId="137AEB61" w14:textId="77777777" w:rsidR="0073558F" w:rsidRDefault="0073558F" w:rsidP="0073558F">
      <w:r>
        <w:t>По словам эксперта, ситуация с досрочными выплатами пенсий коснется в самую первую очередь тех граждан, кто получает выплаты через банк. Если же пенсионер получает пенсию через «Почту России», то будут сохранены привычные даты с учетом того факта, что при совпадении даты с выходным днем работы «Почты России» выплату можно получить накануне (в последний рабочий день отделения). При наличии вопросов по срокам доставки пенсий можно обращаться в свой банк или в отделение «Почты России»: там предоставят ответы с учетом конкретной ситуации, в том числе режима работы отделения. «Считаю важным также отметить, что пенсионеры, получающие пенсию в первые дни месяца, выплаты за январь снова получат досрочно: в конце декабря, причем уже с учетом проведенной индексации на 7,6 % (которая будет сделана досрочно: с января, а не с февраля, как изначально планировалось). Досрочность выплаты связана с тем, что с 31 декабря 2025 года по 11 января 2026 года будут выходные/праздничные дни», - отметил экономист.</w:t>
      </w:r>
    </w:p>
    <w:p w14:paraId="6DA49352" w14:textId="77777777" w:rsidR="0073558F" w:rsidRDefault="0073558F" w:rsidP="0073558F">
      <w:r>
        <w:t>Соответственно, если размер страховой пенсии по старости сейчас составляет 25 987,98 рубля и пенсионер ее получает 4-го числа каждого месяца, то в рассматриваемом примере эта сумма будет выплачена 1 ноября (так как 2-4 ноября будут выходными), а затем 4 декабря. В свою очередь, 30 декабря ему досрочно выплатят страховую пенсию за январь в размере 27 963,07 рубля: 25 987,98*1,076 (сумма увеличения размера страховой пенсии составит практически 2 тысячи рублей), подытожил эксперт.</w:t>
      </w:r>
    </w:p>
    <w:p w14:paraId="5F991CC6" w14:textId="38498B97" w:rsidR="0073558F" w:rsidRPr="0073558F" w:rsidRDefault="0073558F" w:rsidP="0073558F">
      <w:hyperlink r:id="rId28" w:history="1">
        <w:r w:rsidRPr="00C70E98">
          <w:rPr>
            <w:rStyle w:val="a3"/>
          </w:rPr>
          <w:t>https://fedpress.ru/news/77/society/3409416</w:t>
        </w:r>
      </w:hyperlink>
      <w:r w:rsidRPr="0073558F">
        <w:t xml:space="preserve"> </w:t>
      </w:r>
    </w:p>
    <w:p w14:paraId="4A9F2681" w14:textId="77777777" w:rsidR="00FE241A" w:rsidRPr="00FF125C" w:rsidRDefault="00FE241A" w:rsidP="00FE241A">
      <w:pPr>
        <w:pStyle w:val="2"/>
      </w:pPr>
      <w:bookmarkStart w:id="90" w:name="_Toc212790012"/>
      <w:r w:rsidRPr="00FF125C">
        <w:lastRenderedPageBreak/>
        <w:t>PRIMPRESS, 30.10.2025, Индексация будет рекордной. Объявлены даты нового повышения пенсий в России</w:t>
      </w:r>
      <w:bookmarkEnd w:id="90"/>
    </w:p>
    <w:p w14:paraId="56950638" w14:textId="77777777" w:rsidR="00FE241A" w:rsidRPr="00FF125C" w:rsidRDefault="00FE241A" w:rsidP="00104C33">
      <w:pPr>
        <w:pStyle w:val="3"/>
      </w:pPr>
      <w:bookmarkStart w:id="91" w:name="_Toc212790013"/>
      <w:r w:rsidRPr="00FF125C">
        <w:t>Пенсионерам рассказали о новом повышении пенсий, которое скоро случится в России. Власти решили увеличить показатель индексации пенсионных выплат. Так что в итоге пенсии достигнут рекордного уровня, сообщает PRIMPRESS.</w:t>
      </w:r>
      <w:bookmarkEnd w:id="91"/>
    </w:p>
    <w:p w14:paraId="2E1C66A4" w14:textId="77777777" w:rsidR="00FE241A" w:rsidRPr="00FF125C" w:rsidRDefault="00FE241A" w:rsidP="00FE241A">
      <w:r w:rsidRPr="00FF125C">
        <w:t>Как рассказали в пресс-службе правительства, недавно было принято решение о грядущей индексации пенсий в России. Речь идет о страховых выплатах, которые получает большинство пенсионеров в нашей стране. Повышать будут как страховые пенсии по старости, так и по инвалидности, и по случаю потери кормильца.</w:t>
      </w:r>
    </w:p>
    <w:p w14:paraId="129A6252" w14:textId="77777777" w:rsidR="00FE241A" w:rsidRPr="00FF125C" w:rsidRDefault="00FE241A" w:rsidP="00FE241A">
      <w:r w:rsidRPr="00FF125C">
        <w:t>В итоге кабмин решил установить для таких пенсий показатель индексации, который будет выше ожидаемого. Так, пенсии уже в январе планируют повысить на 7,6 процента. Это будет выше уровня официальной инфляции по итогам года.</w:t>
      </w:r>
    </w:p>
    <w:p w14:paraId="47BA94DE" w14:textId="77777777" w:rsidR="00FE241A" w:rsidRPr="00FF125C" w:rsidRDefault="00FE241A" w:rsidP="00FE241A">
      <w:r w:rsidRPr="00FF125C">
        <w:t>Отмечается, что в среднем размер прибавки для пенсионеров составит 1 800 рублей. А средний размер пенсии в России в итоге вырастет до 27-28 тысяч рублей. Это будет рекордный уровень за всю современную историю пенсионной системы.</w:t>
      </w:r>
    </w:p>
    <w:p w14:paraId="5BEDE183" w14:textId="77777777" w:rsidR="00FE241A" w:rsidRPr="00FF125C" w:rsidRDefault="00FE241A" w:rsidP="00FE241A">
      <w:r w:rsidRPr="00FF125C">
        <w:t>При этом не останутся в стороне и получатели социальных пенсий. Их индексация ждет в апреле следующего года, выплаты повысят на еще больший показатель, около 15 процентов.</w:t>
      </w:r>
    </w:p>
    <w:p w14:paraId="078C4F4F" w14:textId="77D33189" w:rsidR="006242C0" w:rsidRPr="00FF125C" w:rsidRDefault="00FE241A" w:rsidP="00FE241A">
      <w:hyperlink r:id="rId29" w:history="1">
        <w:r w:rsidRPr="00FF125C">
          <w:rPr>
            <w:rStyle w:val="a3"/>
          </w:rPr>
          <w:t>https://primpress.ru/article/127803</w:t>
        </w:r>
      </w:hyperlink>
    </w:p>
    <w:p w14:paraId="188CD09D" w14:textId="2B830C8A" w:rsidR="00FE241A" w:rsidRPr="00FF125C" w:rsidRDefault="00FE241A" w:rsidP="00FE241A">
      <w:pPr>
        <w:pStyle w:val="2"/>
      </w:pPr>
      <w:bookmarkStart w:id="92" w:name="_Toc212790014"/>
      <w:r w:rsidRPr="00FF125C">
        <w:t xml:space="preserve">PRIMPRESS, 30.10.2025, Всем, кто старше 50 лет. Пенсионеров призвали оформить новую льготу на </w:t>
      </w:r>
      <w:r w:rsidR="00FF125C" w:rsidRPr="00FF125C">
        <w:t>«</w:t>
      </w:r>
      <w:r w:rsidRPr="00FF125C">
        <w:t>Госуслугах</w:t>
      </w:r>
      <w:r w:rsidR="00FF125C" w:rsidRPr="00FF125C">
        <w:t>»</w:t>
      </w:r>
      <w:bookmarkEnd w:id="92"/>
    </w:p>
    <w:p w14:paraId="6D2BE21C" w14:textId="77777777" w:rsidR="00FE241A" w:rsidRPr="00FF125C" w:rsidRDefault="00FE241A" w:rsidP="00104C33">
      <w:pPr>
        <w:pStyle w:val="3"/>
      </w:pPr>
      <w:bookmarkStart w:id="93" w:name="_Toc212790015"/>
      <w:r w:rsidRPr="00FF125C">
        <w:t>Пенсионерам рассказали о новой льготе, которую можно будет оформить на сайте госуслуг. Такая возможность будет для всех граждан, но у пенсионеров в этом плане будут особые опции. Об этом рассказала пенсионный эксперт Анастасия Киреева, сообщает PRIMPRESS.</w:t>
      </w:r>
      <w:bookmarkEnd w:id="93"/>
    </w:p>
    <w:p w14:paraId="478E4C86" w14:textId="0A8520AF" w:rsidR="00FE241A" w:rsidRPr="00FF125C" w:rsidRDefault="00FE241A" w:rsidP="00FE241A">
      <w:r w:rsidRPr="00FF125C">
        <w:t xml:space="preserve">По ее словам, речь идет о направлении кибербезопасности, поскольку пожилые люди очень часто становятся жертвами мошенников. На портале </w:t>
      </w:r>
      <w:r w:rsidR="00FF125C" w:rsidRPr="00FF125C">
        <w:t>«</w:t>
      </w:r>
      <w:r w:rsidRPr="00FF125C">
        <w:t>Госуслуг</w:t>
      </w:r>
      <w:r w:rsidR="00FF125C" w:rsidRPr="00FF125C">
        <w:t>»</w:t>
      </w:r>
      <w:r w:rsidRPr="00FF125C">
        <w:t xml:space="preserve"> появился новый раздел, который поможет пенсионерам защититься от интернет-угроз. В рамках национального проекта пожилым людям помогут повысить свой уровень знаний в этой области.</w:t>
      </w:r>
    </w:p>
    <w:p w14:paraId="391A905D" w14:textId="77777777" w:rsidR="00FE241A" w:rsidRPr="00FF125C" w:rsidRDefault="00FE241A" w:rsidP="00FE241A">
      <w:r w:rsidRPr="00FF125C">
        <w:t>Так, по словам Киреевой, для пенсионеров перечислили основные схемы мошенничества, которые сейчас актуальны. Также в разделе представлены способы защиты своих денег и сохранения приватности своих персональных данных.</w:t>
      </w:r>
    </w:p>
    <w:p w14:paraId="4B2117E7" w14:textId="77777777" w:rsidR="00FE241A" w:rsidRPr="00FF125C" w:rsidRDefault="00FE241A" w:rsidP="00FE241A">
      <w:r w:rsidRPr="00FF125C">
        <w:t>При этом для граждан старшего возраста, от 50 лет, в разделе выделены отдельные блоки, в которых находятся советы по защите от злоумышленников. Статистика говорит о том, что жертвами аферистов в сети становятся чаще всего как раз пенсионеры и те, кто старше 50 лет в целом. Они смогут оформить новую для себя льготу на сайте и даже скачать памятку по кибербезопасности, чтобы распечатать ее и носить с собой.</w:t>
      </w:r>
    </w:p>
    <w:p w14:paraId="341C0470" w14:textId="47A800C4" w:rsidR="00FE241A" w:rsidRPr="00FF125C" w:rsidRDefault="00FE241A" w:rsidP="00FE241A">
      <w:hyperlink r:id="rId30" w:history="1">
        <w:r w:rsidRPr="00FF125C">
          <w:rPr>
            <w:rStyle w:val="a3"/>
          </w:rPr>
          <w:t>https://primpress.ru/article/127804</w:t>
        </w:r>
      </w:hyperlink>
    </w:p>
    <w:p w14:paraId="79A8495E" w14:textId="77777777" w:rsidR="004E4AFE" w:rsidRPr="00FF125C" w:rsidRDefault="004E4AFE" w:rsidP="004E4AFE">
      <w:pPr>
        <w:pStyle w:val="2"/>
      </w:pPr>
      <w:bookmarkStart w:id="94" w:name="_Hlk212789651"/>
      <w:bookmarkStart w:id="95" w:name="_Toc212790016"/>
      <w:r w:rsidRPr="00FF125C">
        <w:lastRenderedPageBreak/>
        <w:t>МК, 30.10.2025. Эксперт рассказала о насущном вопросе для самозанятых</w:t>
      </w:r>
      <w:bookmarkEnd w:id="95"/>
    </w:p>
    <w:p w14:paraId="4813A4CB" w14:textId="677B9CBE" w:rsidR="004E4AFE" w:rsidRPr="00FF125C" w:rsidRDefault="004E4AFE" w:rsidP="00104C33">
      <w:pPr>
        <w:pStyle w:val="3"/>
      </w:pPr>
      <w:bookmarkStart w:id="96" w:name="_Toc212790017"/>
      <w:r w:rsidRPr="00FF125C">
        <w:t xml:space="preserve">Вопрос пенсионных накоплений тормозит переход граждан в легальное поле.  Об этом в интервью интернет-порталу </w:t>
      </w:r>
      <w:r w:rsidR="00FF125C" w:rsidRPr="00FF125C">
        <w:t>«</w:t>
      </w:r>
      <w:r w:rsidRPr="00FF125C">
        <w:t>МК</w:t>
      </w:r>
      <w:r w:rsidR="00FF125C" w:rsidRPr="00FF125C">
        <w:t>»</w:t>
      </w:r>
      <w:r w:rsidRPr="00FF125C">
        <w:t xml:space="preserve"> заявила основатель и генеральный директор платформы для самозанятых, общественный уполномоченный в сфере цифровых финансовых технологий Анастасия Ускова.</w:t>
      </w:r>
      <w:bookmarkEnd w:id="96"/>
    </w:p>
    <w:p w14:paraId="34A5CD26" w14:textId="77777777" w:rsidR="004E4AFE" w:rsidRPr="00FF125C" w:rsidRDefault="004E4AFE" w:rsidP="004E4AFE">
      <w:r w:rsidRPr="00FF125C">
        <w:t>Анастасия Ускова отмечает, что в стране режим налога на профессиональный доход (НПД) продолжает успешно развиваться, став постоянной, интегрированной системой налогообложения для микробизнеса.</w:t>
      </w:r>
    </w:p>
    <w:p w14:paraId="57BBF6A2" w14:textId="090EBD8D" w:rsidR="004E4AFE" w:rsidRPr="00FF125C" w:rsidRDefault="00FF125C" w:rsidP="004E4AFE">
      <w:r w:rsidRPr="00FF125C">
        <w:t>«</w:t>
      </w:r>
      <w:r w:rsidR="004E4AFE" w:rsidRPr="00FF125C">
        <w:t>НПД остается самой простой и прозрачной формой легального заработка в стране. Хотя недавно поднимались разговоры о его досрочной оценке и возможной отмене, эти предложения не нашли поддержки, и режим сохраняет свои гарантии</w:t>
      </w:r>
      <w:r w:rsidRPr="00FF125C">
        <w:t>»</w:t>
      </w:r>
      <w:r w:rsidR="004E4AFE" w:rsidRPr="00FF125C">
        <w:t>,- подчеркивает эксперт.</w:t>
      </w:r>
    </w:p>
    <w:p w14:paraId="60F177CC" w14:textId="77777777" w:rsidR="004E4AFE" w:rsidRPr="00FF125C" w:rsidRDefault="004E4AFE" w:rsidP="004E4AFE">
      <w:r w:rsidRPr="00FF125C">
        <w:t>При этом собеседник отмечает, что вопрос пенсионных накоплений — один из наиболее острых, тормозящих переход граждан в легальное поле:</w:t>
      </w:r>
    </w:p>
    <w:p w14:paraId="2A8DA9DF" w14:textId="0250A89E" w:rsidR="004E4AFE" w:rsidRPr="00FF125C" w:rsidRDefault="00FF125C" w:rsidP="004E4AFE">
      <w:r w:rsidRPr="00FF125C">
        <w:t>«</w:t>
      </w:r>
      <w:r w:rsidR="004E4AFE" w:rsidRPr="00FF125C">
        <w:t>Эта тревога вполне обоснована, поскольку отсутствие автоматических страховых взносов — главная проблема, которую регулярно поднимают эксперты</w:t>
      </w:r>
      <w:r w:rsidRPr="00FF125C">
        <w:t>»</w:t>
      </w:r>
      <w:r w:rsidR="004E4AFE" w:rsidRPr="00FF125C">
        <w:t>.</w:t>
      </w:r>
    </w:p>
    <w:p w14:paraId="17BAA4E9" w14:textId="77777777" w:rsidR="004E4AFE" w:rsidRPr="00FF125C" w:rsidRDefault="004E4AFE" w:rsidP="004E4AFE">
      <w:r w:rsidRPr="00FF125C">
        <w:t>Эту обеспокоенность ранее высказывал, в частности, заместитель министра труда Андрей Пудов, сообщив, что в стране 923 тыс. самозанятых россиян получают пенсионные выплаты, включая пенсии по старости, инвалидности и потере кормильца.</w:t>
      </w:r>
    </w:p>
    <w:p w14:paraId="6E552A66" w14:textId="4E49B78C" w:rsidR="004E4AFE" w:rsidRPr="00FF125C" w:rsidRDefault="00FF125C" w:rsidP="004E4AFE">
      <w:r w:rsidRPr="00FF125C">
        <w:t>«</w:t>
      </w:r>
      <w:r w:rsidR="004E4AFE" w:rsidRPr="00FF125C">
        <w:t xml:space="preserve">Но я считаю, что этот риск эффективно нивелируется. Сам по себе факт, что самозанятые не платят обязательные взносы, не означает, что они остаются без пенсии. Напротив, государство предоставило чрезвычайно эффективный добровольный инструмент для формирования страхового стажа и пенсионных баллов. Суть в том, что самозанятый может добровольно уплачивать взносы в Социальный Фонд России (СФР) прямо через приложение </w:t>
      </w:r>
      <w:r w:rsidRPr="00FF125C">
        <w:t>«</w:t>
      </w:r>
      <w:r w:rsidR="004E4AFE" w:rsidRPr="00FF125C">
        <w:t>Мой налог</w:t>
      </w:r>
      <w:r w:rsidRPr="00FF125C">
        <w:t>»</w:t>
      </w:r>
      <w:r w:rsidR="004E4AFE" w:rsidRPr="00FF125C">
        <w:t>, - подчеркивает эксперт.</w:t>
      </w:r>
    </w:p>
    <w:p w14:paraId="54488E41" w14:textId="77777777" w:rsidR="004E4AFE" w:rsidRPr="00FF125C" w:rsidRDefault="004E4AFE" w:rsidP="004E4AFE">
      <w:r w:rsidRPr="00FF125C">
        <w:t>Этот механизм дает право самостоятельно и гибко управлять своими накоплениями – человек сам определяет размер и периодичность взносов: уплачивая минимальную фиксированную сумму, он обеспечивает себя страховым стажем. Это крайне эффективный инструмент финансового планирования.</w:t>
      </w:r>
    </w:p>
    <w:p w14:paraId="7E862F8C" w14:textId="21CD347F" w:rsidR="004E4AFE" w:rsidRPr="00FF125C" w:rsidRDefault="00FF125C" w:rsidP="004E4AFE">
      <w:r w:rsidRPr="00FF125C">
        <w:t>«</w:t>
      </w:r>
      <w:r w:rsidR="004E4AFE" w:rsidRPr="00FF125C">
        <w:t>Режим НПД — стратегически важный, долгосрочный инструмент государства для легализации рынка труда, а не временное решение. Он предоставил гражданам широкие возможности для самостоятельного управления своим финансовым будущим, снабдив их необходимыми прозрачными инструментами. Именно здесь ключевую роль играет технологическое сопровождение</w:t>
      </w:r>
      <w:r w:rsidRPr="00FF125C">
        <w:t>»</w:t>
      </w:r>
      <w:r w:rsidR="004E4AFE" w:rsidRPr="00FF125C">
        <w:t>, - подчеркнула Анастасия Ускова, добавив, что в стране имеются площадки, чтобы максимально упростить использование этих инструментов: от уплаты налогов до безопасного и быстрого взаимодействия с крупными заказчиками.</w:t>
      </w:r>
    </w:p>
    <w:p w14:paraId="7CDB0930" w14:textId="210C9ED5" w:rsidR="004E4AFE" w:rsidRPr="00FF125C" w:rsidRDefault="00FF125C" w:rsidP="004E4AFE">
      <w:r w:rsidRPr="00FF125C">
        <w:t>«</w:t>
      </w:r>
      <w:r w:rsidR="004E4AFE" w:rsidRPr="00FF125C">
        <w:t>Эффективность НПД доказана, и мы помогаем самозанятым превратить этот режим в надежный и управляемый финансовый ресурс</w:t>
      </w:r>
      <w:r w:rsidRPr="00FF125C">
        <w:t>»</w:t>
      </w:r>
      <w:r w:rsidR="004E4AFE" w:rsidRPr="00FF125C">
        <w:t>,- подытожила эксперт.</w:t>
      </w:r>
    </w:p>
    <w:p w14:paraId="3D9F78DE" w14:textId="3EBFEFEA" w:rsidR="00FE241A" w:rsidRPr="00FF125C" w:rsidRDefault="004E4AFE" w:rsidP="004E4AFE">
      <w:hyperlink r:id="rId31" w:history="1">
        <w:r w:rsidRPr="00FF125C">
          <w:rPr>
            <w:rStyle w:val="a3"/>
          </w:rPr>
          <w:t>https://www.mk.ru/economics/2025/10/30/ekspert-rasskazala-o-nasushhnom-voprose-dlya-samozanyatykh.html</w:t>
        </w:r>
      </w:hyperlink>
    </w:p>
    <w:p w14:paraId="4F98944D" w14:textId="10DC2461" w:rsidR="00F35E09" w:rsidRDefault="00F35E09" w:rsidP="00F35E09">
      <w:pPr>
        <w:pStyle w:val="2"/>
      </w:pPr>
      <w:bookmarkStart w:id="97" w:name="_Toc212790018"/>
      <w:bookmarkEnd w:id="94"/>
      <w:r>
        <w:t>ПСБ блог, 30.10.2025</w:t>
      </w:r>
      <w:r w:rsidRPr="00D07895">
        <w:t xml:space="preserve">, </w:t>
      </w:r>
      <w:r>
        <w:t>Пенсия с бонусами: как получить больше с ПСБ</w:t>
      </w:r>
      <w:bookmarkEnd w:id="97"/>
    </w:p>
    <w:p w14:paraId="2B7E1D19" w14:textId="77777777" w:rsidR="00F35E09" w:rsidRDefault="00F35E09" w:rsidP="00F35E09">
      <w:pPr>
        <w:pStyle w:val="3"/>
      </w:pPr>
      <w:bookmarkStart w:id="98" w:name="_Toc212790019"/>
      <w:r>
        <w:t>Пенсию и другие выплаты от Социального фонда России (СФР) можно выгодно дополнять - надбавками, кэшбэком и бонусами от банка. Рассказываем, как получить максимум от выплат СФР за счет банковских инструментов. Единовременный бонус При переходе на обслуживание в ПСБ банк предоставляет клиентам единовременный бонус до 2500 баллов при получении пенсии или иной выплаты от СФР на […]</w:t>
      </w:r>
      <w:bookmarkEnd w:id="98"/>
    </w:p>
    <w:p w14:paraId="202F1ABB" w14:textId="77777777" w:rsidR="00F35E09" w:rsidRDefault="00F35E09" w:rsidP="00F35E09">
      <w:r>
        <w:t>The post Пенсия с бонусами: как получить больше с ПСБ appeared first on ПСБ Блог.</w:t>
      </w:r>
    </w:p>
    <w:p w14:paraId="4A2138D2" w14:textId="77777777" w:rsidR="00F35E09" w:rsidRDefault="00F35E09" w:rsidP="00F35E09">
      <w:r>
        <w:t>Пенсию и другие выплаты от Социального фонда России (СФР) можно выгодно дополнять - надбавками, кэшбэком и бонусами от банка. Рассказываем, как получить максимум от выплат СФР за счет банковских инструментов.</w:t>
      </w:r>
    </w:p>
    <w:p w14:paraId="778DB5AA" w14:textId="77777777" w:rsidR="00F35E09" w:rsidRDefault="00F35E09" w:rsidP="00F35E09">
      <w:r>
        <w:t>Единовременный бонус</w:t>
      </w:r>
    </w:p>
    <w:p w14:paraId="127F31BF" w14:textId="77777777" w:rsidR="00F35E09" w:rsidRDefault="00F35E09" w:rsidP="00F35E09">
      <w:r>
        <w:t>При переходе на обслуживание в ПСБ банк предоставляет клиентам единовременный бонус до 2500 баллов при получении пенсии или иной выплаты от СФР на карту. Этот бонус начисляется в виде баллов, которые можно конвертировать в рубли в онлайн-банке по курсу один к одному. Размер вознаграждения составит:</w:t>
      </w:r>
    </w:p>
    <w:p w14:paraId="34A430F2" w14:textId="77777777" w:rsidR="00F35E09" w:rsidRDefault="00F35E09" w:rsidP="00F35E09">
      <w:r>
        <w:t>•</w:t>
      </w:r>
      <w:r>
        <w:tab/>
        <w:t>1000 бонусов, если сумма вашей выплаты от СФР до 10 000 рублей;</w:t>
      </w:r>
    </w:p>
    <w:p w14:paraId="19F69579" w14:textId="77777777" w:rsidR="00F35E09" w:rsidRDefault="00F35E09" w:rsidP="00F35E09">
      <w:r>
        <w:t>•</w:t>
      </w:r>
      <w:r>
        <w:tab/>
        <w:t>2500 бонусов, если сумма больше 10 000 рублей.</w:t>
      </w:r>
    </w:p>
    <w:p w14:paraId="23D10977" w14:textId="77777777" w:rsidR="00F35E09" w:rsidRDefault="00F35E09" w:rsidP="00F35E09">
      <w:r>
        <w:t>Надбавки, кэшбэк и оплата без комиссии</w:t>
      </w:r>
    </w:p>
    <w:p w14:paraId="2C840D42" w14:textId="4E7EE670" w:rsidR="00F35E09" w:rsidRPr="00F35E09" w:rsidRDefault="00F35E09" w:rsidP="00F35E09">
      <w:r>
        <w:t>Получателям пенсий и социальных выплат предоставляется возможность:</w:t>
      </w:r>
    </w:p>
    <w:p w14:paraId="60FD5745" w14:textId="77777777" w:rsidR="00F35E09" w:rsidRDefault="00F35E09" w:rsidP="00F35E09">
      <w:r>
        <w:t>•</w:t>
      </w:r>
      <w:r>
        <w:tab/>
        <w:t>получать кэшбэк до 5% за покупки в категориях «Супермаркеты», «Аптеки» и «Такси» до 31 марта. В дачный сезон одна из категорий автоматически меняется на «Сад/Огород»;</w:t>
      </w:r>
    </w:p>
    <w:p w14:paraId="7209D80B" w14:textId="77777777" w:rsidR="00F35E09" w:rsidRDefault="00F35E09" w:rsidP="00F35E09">
      <w:r>
        <w:t>•</w:t>
      </w:r>
      <w:r>
        <w:tab/>
        <w:t>оплачивать коммунальные услуги без комиссии.</w:t>
      </w:r>
    </w:p>
    <w:p w14:paraId="7EB20000" w14:textId="77777777" w:rsidR="00F35E09" w:rsidRDefault="00F35E09" w:rsidP="00F35E09">
      <w:r>
        <w:t>Выгодное обслуживание</w:t>
      </w:r>
    </w:p>
    <w:p w14:paraId="0DB6F052" w14:textId="77777777" w:rsidR="00F35E09" w:rsidRDefault="00F35E09" w:rsidP="00F35E09">
      <w:r>
        <w:t>ПСБ предлагает клиентам специальные условия с учетом потребностей пенсионеров:</w:t>
      </w:r>
    </w:p>
    <w:p w14:paraId="3E2E380E" w14:textId="77777777" w:rsidR="00F35E09" w:rsidRDefault="00F35E09" w:rsidP="00F35E09">
      <w:r>
        <w:t>•</w:t>
      </w:r>
      <w:r>
        <w:tab/>
        <w:t>бесплатное годовое обслуживание;</w:t>
      </w:r>
    </w:p>
    <w:p w14:paraId="0E2948C1" w14:textId="77777777" w:rsidR="00F35E09" w:rsidRDefault="00F35E09" w:rsidP="00F35E09">
      <w:r>
        <w:t>•</w:t>
      </w:r>
      <w:r>
        <w:tab/>
        <w:t>снятие наличных в любом банкомате ПСБ без комиссии;</w:t>
      </w:r>
    </w:p>
    <w:p w14:paraId="60D8DB85" w14:textId="77777777" w:rsidR="00F35E09" w:rsidRDefault="00F35E09" w:rsidP="00F35E09">
      <w:r>
        <w:t>•</w:t>
      </w:r>
      <w:r>
        <w:tab/>
        <w:t>бесплатное СМС-информирование в случае совершения покупок от 20 000 рублей;</w:t>
      </w:r>
    </w:p>
    <w:p w14:paraId="7A6A5B20" w14:textId="77777777" w:rsidR="00F35E09" w:rsidRDefault="00F35E09" w:rsidP="00F35E09">
      <w:r>
        <w:t>•</w:t>
      </w:r>
      <w:r>
        <w:tab/>
        <w:t>скидка 25% на аренду индивидуальных банковских ячеек - для тех, кто хочет хранить в безопасности ценные вещи и важные документы.</w:t>
      </w:r>
    </w:p>
    <w:p w14:paraId="5D36C459" w14:textId="77777777" w:rsidR="00F35E09" w:rsidRDefault="00F35E09" w:rsidP="00F35E09">
      <w:r>
        <w:t>Как перевести пенсию или выплаты СФР в ПСБ?</w:t>
      </w:r>
    </w:p>
    <w:p w14:paraId="19176F90" w14:textId="77777777" w:rsidR="00F35E09" w:rsidRDefault="00F35E09" w:rsidP="00F35E09">
      <w:r>
        <w:lastRenderedPageBreak/>
        <w:t>Для оформления перевода пенсии достаточно паспорта и СНИЛС. Подать заявление можно:</w:t>
      </w:r>
    </w:p>
    <w:p w14:paraId="331FAA00" w14:textId="77777777" w:rsidR="00F35E09" w:rsidRDefault="00F35E09" w:rsidP="00F35E09">
      <w:r>
        <w:t>Первая выплата поступит уже в следующем месяце после перевода.</w:t>
      </w:r>
    </w:p>
    <w:p w14:paraId="60C98ECD" w14:textId="77777777" w:rsidR="00F35E09" w:rsidRDefault="00F35E09" w:rsidP="00F35E09">
      <w:r>
        <w:t>Получайте пенсию и другие соцвыплаты от СФР с выгодой в ПСБ!</w:t>
      </w:r>
    </w:p>
    <w:p w14:paraId="482D0069" w14:textId="7999ED44" w:rsidR="004E4AFE" w:rsidRPr="00F35E09" w:rsidRDefault="00F35E09" w:rsidP="00F35E09">
      <w:hyperlink r:id="rId32" w:history="1">
        <w:r w:rsidRPr="00373E28">
          <w:rPr>
            <w:rStyle w:val="a3"/>
          </w:rPr>
          <w:t>https://psblog.ru/pensiya-s-bonusami-kak-poluchit-bolshe-s-psb/</w:t>
        </w:r>
      </w:hyperlink>
      <w:r w:rsidRPr="00F35E09">
        <w:t xml:space="preserve"> </w:t>
      </w:r>
    </w:p>
    <w:p w14:paraId="6890F195" w14:textId="77777777" w:rsidR="00AE1B30" w:rsidRPr="00FF125C" w:rsidRDefault="00AE1B30" w:rsidP="00AE1B30">
      <w:pPr>
        <w:pStyle w:val="2"/>
      </w:pPr>
      <w:bookmarkStart w:id="99" w:name="_Toc212790020"/>
      <w:r w:rsidRPr="00FF125C">
        <w:t>spravedlivo.ru, 30.10.2025, Андрей Кузнецов об установлении дополнительных гарантий пенсионного обеспечения женщинам и лицам, имеющим продолжительный стаж работы</w:t>
      </w:r>
      <w:bookmarkEnd w:id="99"/>
    </w:p>
    <w:p w14:paraId="1B90CF0D" w14:textId="77777777" w:rsidR="00AE1B30" w:rsidRPr="00FF125C" w:rsidRDefault="00AE1B30" w:rsidP="00AE1B30">
      <w:pPr>
        <w:pStyle w:val="3"/>
      </w:pPr>
      <w:bookmarkStart w:id="100" w:name="_Toc212790021"/>
      <w:r w:rsidRPr="00FF125C">
        <w:t>29 октября Государственная Дума отклонила проект федерального закона № 646670-8 «О внесении изменений в Федеральный закон «О страховых пенсиях» (об установлении дополнительных гарантий пенсионного обеспечения женщинам и лицам, имеющим продолжительный стаж работы). Доклад представил первый заместитель руководителя фракции СПРАВЕДЛИВАЯ РОССИЯ Андрей Кузнецов:</w:t>
      </w:r>
      <w:bookmarkEnd w:id="100"/>
    </w:p>
    <w:p w14:paraId="1D63EB1C" w14:textId="77777777" w:rsidR="00AE1B30" w:rsidRPr="00FF125C" w:rsidRDefault="00AE1B30" w:rsidP="00AE1B30">
      <w:r w:rsidRPr="00FF125C">
        <w:t>- Уважаемый Александр Дмитриевич (Жуков, Первый заместитель Председателя ГД – Прим. ред.), уважаемые коллеги!</w:t>
      </w:r>
    </w:p>
    <w:p w14:paraId="1D3F4C4B" w14:textId="77777777" w:rsidR="00AE1B30" w:rsidRPr="00FF125C" w:rsidRDefault="00AE1B30" w:rsidP="00AE1B30">
      <w:r w:rsidRPr="00FF125C">
        <w:t>Данный законопроект направлен на минимизацию, исправление ущерба, нанесённого пенсионной реформой, принятой в 2018 году. Многие говорят, что, наверное, надо рассуждать о том, каков уровень пенсии, соответствует ли он ожиданиям, которые тогда обещали, или не соответствует. Но мы выделяем три серьёзнейших последствия, которые являются таким негативным шлейфом для пенсионной реформы.</w:t>
      </w:r>
    </w:p>
    <w:p w14:paraId="205E98CA" w14:textId="77777777" w:rsidR="00AE1B30" w:rsidRPr="00FF125C" w:rsidRDefault="00AE1B30" w:rsidP="00AE1B30">
      <w:r w:rsidRPr="00FF125C">
        <w:t>Первое. Снижение ожидаемой продолжительности жизни после достижения пенсионного возраста. То есть человек выходит на пенсию и после того, как он вышел на пенсию, у него есть некий срок жизни. И вот этот ожидаемый срок жизни после проведения пенсионной реформы сократился.</w:t>
      </w:r>
    </w:p>
    <w:p w14:paraId="6818320E" w14:textId="77777777" w:rsidR="00AE1B30" w:rsidRPr="00FF125C" w:rsidRDefault="00AE1B30" w:rsidP="00AE1B30">
      <w:r w:rsidRPr="00FF125C">
        <w:t>Я вам хочу привести вот такие факты статистические. Знаете, ожидаемая продолжительность жизни в 1960 году была 24,4 года. А по нашей с вами пенсионной реформе в 2026 году ожидаемая – 23,1, а в 2045-м ожидаемая будет 25.0. То есть, о чем мы с вами говорим? Мы говорим о том, что ожидаемый период жизни на самом деле сокращается. И только к 2045-му мы там что-то на полгода где-то увеличим. Это первый, так сказать, изъян.</w:t>
      </w:r>
    </w:p>
    <w:p w14:paraId="03453787" w14:textId="77777777" w:rsidR="00AE1B30" w:rsidRPr="00FF125C" w:rsidRDefault="00AE1B30" w:rsidP="00AE1B30">
      <w:r w:rsidRPr="00FF125C">
        <w:t>Второй изъян. Крайне низкий размер пенсии, об этом я сказал вначале, и отсутствие стимула работать, получая белую заработную плату и уплачивая взносы в Пенсионный фонд социальный.</w:t>
      </w:r>
    </w:p>
    <w:p w14:paraId="116FF3DD" w14:textId="77777777" w:rsidR="00AE1B30" w:rsidRPr="00FF125C" w:rsidRDefault="00AE1B30" w:rsidP="00AE1B30">
      <w:r w:rsidRPr="00FF125C">
        <w:t>Вот, смотрите, у нас с вами есть такой мотивационный инструмент, который позволяет в действующем законодательстве назначить страховую пенсию по старости – 65 лет у мужчин и 60 лет для женщин, кроме определенных профессий, предполагающий досрочный выход на пенсию по старости. При этом лицам, имеющим большой страховой стаж – не менее 42-х для мужчин и 37 лет для женщин – страховая пенсия по старости может назначаться на 24 месяца раньше достижения указанного пенсионного возраста. Но не ранее достижения возраста 60 и 55 лет.</w:t>
      </w:r>
    </w:p>
    <w:p w14:paraId="0EEB1326" w14:textId="77777777" w:rsidR="00AE1B30" w:rsidRPr="00FF125C" w:rsidRDefault="00AE1B30" w:rsidP="00AE1B30">
      <w:r w:rsidRPr="00FF125C">
        <w:lastRenderedPageBreak/>
        <w:t>Вот эта норма абсолютно бесполезна для выпускников общеобразовательных организаций, школ, лицеев, которые продолжают обучение в профессиональных образовательных организациях и на высшем образовании, и оканчивают их в 23-24 года, после чего приступают к трудовой деятельности. И для них вот эта норма выхода раньше на пенсию закрыта уже. Вот такая у нас реформа. И это их не стимулирует: а) к официальной работе, потому что они понимают, а зачем им официальная работа, что-то там легально фиксировать и так далее, платить налоги, если они всё равно досрочно на пенсию не выйдут. Может быть, они получат большую пенсию? Начинаем считать. Нет, они не получат большую пенсию.</w:t>
      </w:r>
    </w:p>
    <w:p w14:paraId="6B4A4336" w14:textId="77777777" w:rsidR="00AE1B30" w:rsidRPr="00FF125C" w:rsidRDefault="00AE1B30" w:rsidP="00AE1B30">
      <w:r w:rsidRPr="00FF125C">
        <w:t>Вот смотрите, при белой заработной плате при стаже 39 лет у мужчин, 34 года у женщин, при наличии в обоих случаях двух детей, стабильной медианной зарплаты в течение всего периода, по данным за 2024 год, 40 тысяч 245 рублей, размер пенсии составит примерно 23 тысячи 332 рубля с половиной у мужчин и 22 тысячи 676 рублей у женщин. Это в ценах 2024 года. Можно применить некий коэффициент. Ситуация особо не изменится, там плюс-минус две-три тысячи.</w:t>
      </w:r>
    </w:p>
    <w:p w14:paraId="1B01677B" w14:textId="77777777" w:rsidR="00AE1B30" w:rsidRPr="00FF125C" w:rsidRDefault="00AE1B30" w:rsidP="00AE1B30">
      <w:r w:rsidRPr="00FF125C">
        <w:t>В связи с этим определённое количество наших граждан, достаточно большое, предпочитает работать в серой зоне экономики, при этом находясь и в белой, и в серой, но не показывая свою серую часть, потому что им это не принесёт никакой выгоды. Они считают очень хорошо, понимаете? То есть это второй очень важный изъян нашей пенсионной реформы. Не нашей с точки зрения фракций, а нашей с точки зрения Российской Федерации.</w:t>
      </w:r>
    </w:p>
    <w:p w14:paraId="1FEB8CB6" w14:textId="77777777" w:rsidR="00AE1B30" w:rsidRPr="00FF125C" w:rsidRDefault="00AE1B30" w:rsidP="00AE1B30">
      <w:r w:rsidRPr="00FF125C">
        <w:t>Так вот, даже по данным Росстата, серая зона у нас на 2020 год – 11 миллиардов 750 миллионов, в 2023-м – 12 миллиардов. Ну, на самом деле экспертные оценки независимые гораздо серьёзнее, гораздо больше.</w:t>
      </w:r>
    </w:p>
    <w:p w14:paraId="2A81F058" w14:textId="77777777" w:rsidR="00AE1B30" w:rsidRPr="00FF125C" w:rsidRDefault="00AE1B30" w:rsidP="00AE1B30">
      <w:r w:rsidRPr="00FF125C">
        <w:t>Так вот, третий изъян, о котором я хотел сказать, это неравная пенсия мужчин и женщин после отработки положенного законом срока. В чём здесь суть? Дело в том, что женщины выходят на пенсию раньше и баллов успевают накопить меньше. И получается, что у них пенсия меньше, коллеги. Как бы они ни работали, но она выходит на пенсию раньше и меньше баллов зарабатывает, поэтому у неё пенсия будет меньше.</w:t>
      </w:r>
    </w:p>
    <w:p w14:paraId="55EE2BB8" w14:textId="77777777" w:rsidR="00AE1B30" w:rsidRPr="00FF125C" w:rsidRDefault="00AE1B30" w:rsidP="00AE1B30">
      <w:r w:rsidRPr="00FF125C">
        <w:t>Вот это три таких серьёзных вещи, серьёзных, так сказать, изъяна, на которые направлен данный законопроект.</w:t>
      </w:r>
    </w:p>
    <w:p w14:paraId="2D102430" w14:textId="77777777" w:rsidR="00AE1B30" w:rsidRPr="00FF125C" w:rsidRDefault="00AE1B30" w:rsidP="00AE1B30">
      <w:r w:rsidRPr="00FF125C">
        <w:t>Что же мы предлагаем, коллеги? Мы предлагаем для решения этих проблем снизить продолжительность страхового стажа, необходимого для установления страховой пенсии по старости, ранее общеустановленного пенсионного возраста за длительный стаж работы.</w:t>
      </w:r>
    </w:p>
    <w:p w14:paraId="5F48FFF4" w14:textId="77777777" w:rsidR="00AE1B30" w:rsidRPr="00FF125C" w:rsidRDefault="00AE1B30" w:rsidP="00AE1B30">
      <w:r w:rsidRPr="00FF125C">
        <w:t>То есть длительным стажем работы предлагаем признать не 42 для мужчин, а для женщин не 37, а 32, и одновременно снизить возраст назначения указанной пенсии: не на 24, а на 60 месяцев ранее достижения общеустановленного пенсионного возраста. При этом условие в том, что досрочный выход на пенсию может быть не ранее 60 лет у мужчин и 55 у женщин предлагается сохранить. И это будет тем самым стимулом, который толкнёт людей в белую зону, они будут кровно заинтересованы в том, чтобы работать легально и получать всю свою заработную плату легально.</w:t>
      </w:r>
    </w:p>
    <w:p w14:paraId="0E902E87" w14:textId="77777777" w:rsidR="00AE1B30" w:rsidRPr="00FF125C" w:rsidRDefault="00AE1B30" w:rsidP="00AE1B30">
      <w:r w:rsidRPr="00FF125C">
        <w:t xml:space="preserve">Дальше. Законопроектом предлагается удвоение индивидуального пенсионного коэффициента при назначении страховой пенсии по старости женщинам за любой </w:t>
      </w:r>
      <w:r w:rsidRPr="00FF125C">
        <w:lastRenderedPageBreak/>
        <w:t>пятилетний период по их выбору. Эта мера уравняет пенсионные права женщин с пенсионными правами мужчин.</w:t>
      </w:r>
    </w:p>
    <w:p w14:paraId="4C55A053" w14:textId="77777777" w:rsidR="00AE1B30" w:rsidRPr="00FF125C" w:rsidRDefault="00AE1B30" w:rsidP="00AE1B30">
      <w:r w:rsidRPr="00FF125C">
        <w:t>Законопроект не приводит к появлению каких-то дополнительных налоговых расходов, выпадающих и так далее. Но он значительно исправит те ошибки, которые сегодня допущены. Коллеги, я прошу вас внимательно посмотреть на данный законопроект и принять к сведению, что те замечания, часть из них существенные, которые есть, их можно исправить во втором чтении, и необходимо принимать те меры, о которых мы говорим.</w:t>
      </w:r>
    </w:p>
    <w:p w14:paraId="0BF45B3C" w14:textId="77777777" w:rsidR="00AE1B30" w:rsidRPr="00FF125C" w:rsidRDefault="00AE1B30" w:rsidP="00AE1B30">
      <w:r w:rsidRPr="00FF125C">
        <w:t>Спасибо.</w:t>
      </w:r>
    </w:p>
    <w:p w14:paraId="385CC06C" w14:textId="77777777" w:rsidR="00AE1B30" w:rsidRPr="00FF125C" w:rsidRDefault="00AE1B30" w:rsidP="00AE1B30">
      <w:r w:rsidRPr="00FF125C">
        <w:t>Андрей Кузнецов:</w:t>
      </w:r>
    </w:p>
    <w:p w14:paraId="594ECED7" w14:textId="77777777" w:rsidR="00AE1B30" w:rsidRPr="00FF125C" w:rsidRDefault="00AE1B30" w:rsidP="00AE1B30">
      <w:r w:rsidRPr="00FF125C">
        <w:t>- Уважаемые коллеги, уважаемый Александр Михайлович!</w:t>
      </w:r>
    </w:p>
    <w:p w14:paraId="3F62059E" w14:textId="77777777" w:rsidR="00AE1B30" w:rsidRPr="00FF125C" w:rsidRDefault="00AE1B30" w:rsidP="00AE1B30">
      <w:r w:rsidRPr="00FF125C">
        <w:t>Вот действительно принципиальный момент. Для чего проводили пенсионную реформу и увеличили пенсионный возраст? Увеличивается продолжительность жизни, человек должен более полно использовать все свои возможности. Прекрасный позыв.</w:t>
      </w:r>
    </w:p>
    <w:p w14:paraId="2E7E4D60" w14:textId="77777777" w:rsidR="00AE1B30" w:rsidRPr="00FF125C" w:rsidRDefault="00AE1B30" w:rsidP="00AE1B30">
      <w:r w:rsidRPr="00FF125C">
        <w:t>Но пенсионера интересует период, который он проживёт после того, как заработает себе пенсию, большей частью, да. Он может потом дальше работать, может отдыхать, и так далее, но значительная часть граждан к этому моменту (снижается энергия, проблемы со здоровьем, и так далее, и так далее) хотели бы быть защищёнными максимально возможный период своей жизни после выхода на пенсию.</w:t>
      </w:r>
    </w:p>
    <w:p w14:paraId="3E6B2096" w14:textId="77777777" w:rsidR="00AE1B30" w:rsidRPr="00FF125C" w:rsidRDefault="00AE1B30" w:rsidP="00AE1B30">
      <w:r w:rsidRPr="00FF125C">
        <w:t>Поэтому интересует именно этот период – когда он начал... стал пенсионером и живёт на пенсии. Давайте посмотрим, я вам приводил цифры, это я про женщин говорил, там более-менее картина, но и то, ещё раз подчеркну, по самому дальнему прогнозу Росстата сегодня ситуация такая, что к 2045 году по продолжительности жизни после пенсии женщины едва преодолеют уровень 1960 года.</w:t>
      </w:r>
    </w:p>
    <w:p w14:paraId="2ECDE3A0" w14:textId="77777777" w:rsidR="00AE1B30" w:rsidRPr="00FF125C" w:rsidRDefault="00AE1B30" w:rsidP="00AE1B30">
      <w:r w:rsidRPr="00FF125C">
        <w:t>А я напомню, 60-й год это 15 лет после окончания разрушительной войны, денег не хватает, рабочих рук не хватает, много инвалидов. Но Правительство не шло на повышение пенсионного возраста, потому что понимало эти вещи, а мы идем. Я вам по мужчинам даю картину. Росстат, это не я считаю, это Росстат. 1960 год – 16 лет после жизни, при выходе в 60 лет, 2045 – 15,7, то есть уровня 1960 года мы в ХХI веке для наших пенсионеров-мужчин не достигнем при той ситуации, которая сейчас. Об этом речь, коллеги.</w:t>
      </w:r>
    </w:p>
    <w:p w14:paraId="2BA22F64" w14:textId="77777777" w:rsidR="00AE1B30" w:rsidRPr="00FF125C" w:rsidRDefault="00AE1B30" w:rsidP="00AE1B30">
      <w:r w:rsidRPr="00FF125C">
        <w:t>И самое-то главное, давайте те изъяны, о которых я сказал, есть возражения, что они присутствуют или я придумал какую-то картинку нереальную? Если они есть, признайте их и предлагайте меры решения этих вопросов.</w:t>
      </w:r>
    </w:p>
    <w:p w14:paraId="0800E6FF" w14:textId="77777777" w:rsidR="00AE1B30" w:rsidRPr="00FF125C" w:rsidRDefault="00AE1B30" w:rsidP="00AE1B30">
      <w:r w:rsidRPr="00FF125C">
        <w:t>Но я не услышал аргументов в пользу того, что этого не существует, что всё нормально. Неравенство при начислении пенсий вы признаете. Ну, да, у вас есть какой-то вопрос, например, к мерам, которые мы предложили. Да, мы предложили удвоить пенсионный коэффициент для самого выгодного для женщины пятилетнего периода в ее деятельности. Это наши решения. Где ваши решения? Только сказать «нет», пускай будет это неравенство.</w:t>
      </w:r>
    </w:p>
    <w:p w14:paraId="25AA8C0C" w14:textId="77777777" w:rsidR="00AE1B30" w:rsidRPr="00FF125C" w:rsidRDefault="00AE1B30" w:rsidP="00AE1B30">
      <w:r w:rsidRPr="00FF125C">
        <w:t xml:space="preserve">Вот сейчас мы проголосуем «нет», а оно будет продолжаться это неравенство. Мы будем обрекать миллионы наших женщин на то, что вы работайте, не работайте, вы всё равно </w:t>
      </w:r>
      <w:r w:rsidRPr="00FF125C">
        <w:lastRenderedPageBreak/>
        <w:t>получите меньше мужчины в сопоставимых условиях, потому что вы выйдите раньше не пенсию.</w:t>
      </w:r>
    </w:p>
    <w:p w14:paraId="1ACB5FCF" w14:textId="77777777" w:rsidR="00AE1B30" w:rsidRPr="00FF125C" w:rsidRDefault="00AE1B30" w:rsidP="00AE1B30">
      <w:r w:rsidRPr="00FF125C">
        <w:t>Поэтому здесь не годятся, так сказать, такие доводы о том, что продолжительность жизни увеличивается, поэтому мы всё делаем правильно. Правильно мы делаем только, если мы добиваемся социального благополучия человека, а социальное благополучие для него в этой ситуации – получить нормальную пенсию и как можно дольше на этой пенсии прожить, он для этого работает, чтобы быть защищенным и чтобы не умереть через год после того, как он вышел на пенсию. А так можно пенсионный возраст там до какого уровня поднять и сказать: смотрите, как у нас всё здорово, но он заработает пенсию и помрёт.</w:t>
      </w:r>
    </w:p>
    <w:p w14:paraId="07274B90" w14:textId="77777777" w:rsidR="00AE1B30" w:rsidRPr="00FF125C" w:rsidRDefault="00AE1B30" w:rsidP="00AE1B30">
      <w:r w:rsidRPr="00FF125C">
        <w:t>Поэтому предлагается, коллеги, ещё раз, сократить на пять лет стаж, дающий право на выход на пенсию на пять лет раньше, но не ранее, чем в 60 лет – у мужчин и в 55 – у женщин, исправить вот этот изъян пенсионной реформы, который был допущен, сократить этот срок с 42 до 37 лет – для мужчин, с 37 до 32 – для женщин и уравнять размер пенсий для женщин с мужчинам путём удвоения количества индивидуального пенсионного коэффициента для женщин за любые пять лет.</w:t>
      </w:r>
    </w:p>
    <w:p w14:paraId="098A921B" w14:textId="77777777" w:rsidR="00AE1B30" w:rsidRPr="00FF125C" w:rsidRDefault="00AE1B30" w:rsidP="00AE1B30">
      <w:r w:rsidRPr="00FF125C">
        <w:t>Ещё раз говорю, сегодня наши люди не видят ценности в том, чтобы легально показывать свою заработную плату, это факт, который признают и Росстат, и эксперты, и Правительство, только у них цифры у всех разные, но эти все цифры достаточно большие. Чтобы эту ситуацию переломить, нужно повысить доверие к пенсионной системе, доверие повысится только тогда, когда человек увидит, что я работаю и я получу, сейчас он этого не видит. Цифры, которые он считает, он смеётся, когда видит эти цифры. Поэтому не платят налоги, уходят в серую зону. Коллеги, очень важный момент.</w:t>
      </w:r>
    </w:p>
    <w:p w14:paraId="2413D187" w14:textId="77777777" w:rsidR="00AE1B30" w:rsidRPr="00FF125C" w:rsidRDefault="00AE1B30" w:rsidP="00AE1B30">
      <w:r w:rsidRPr="00FF125C">
        <w:t>Прошу поддержать.</w:t>
      </w:r>
    </w:p>
    <w:p w14:paraId="2759F8F8" w14:textId="77777777" w:rsidR="00AE1B30" w:rsidRPr="00FF125C" w:rsidRDefault="00AE1B30" w:rsidP="00AE1B30">
      <w:r w:rsidRPr="00FF125C">
        <w:t>Спасибо.</w:t>
      </w:r>
    </w:p>
    <w:p w14:paraId="528B31BE" w14:textId="368C572B" w:rsidR="00F35E09" w:rsidRPr="00F35E09" w:rsidRDefault="00AE1B30" w:rsidP="00F35E09">
      <w:hyperlink r:id="rId33" w:history="1">
        <w:r w:rsidRPr="00FF125C">
          <w:rPr>
            <w:rStyle w:val="a3"/>
          </w:rPr>
          <w:t>https://spravedlivo.ru/15610010</w:t>
        </w:r>
      </w:hyperlink>
    </w:p>
    <w:p w14:paraId="4A71D91B" w14:textId="77777777" w:rsidR="00111D7C" w:rsidRPr="00FF125C" w:rsidRDefault="00111D7C" w:rsidP="00111D7C">
      <w:pPr>
        <w:pStyle w:val="10"/>
      </w:pPr>
      <w:bookmarkStart w:id="101" w:name="_Toc99318655"/>
      <w:bookmarkStart w:id="102" w:name="_Toc165991075"/>
      <w:bookmarkStart w:id="103" w:name="_Toc212790022"/>
      <w:r w:rsidRPr="00FF125C">
        <w:lastRenderedPageBreak/>
        <w:t>Региональные СМИ</w:t>
      </w:r>
      <w:bookmarkEnd w:id="39"/>
      <w:bookmarkEnd w:id="101"/>
      <w:bookmarkEnd w:id="102"/>
      <w:bookmarkEnd w:id="103"/>
    </w:p>
    <w:p w14:paraId="22408C26" w14:textId="29A11242" w:rsidR="000D5261" w:rsidRPr="00FF125C" w:rsidRDefault="000D5261" w:rsidP="000D5261">
      <w:pPr>
        <w:pStyle w:val="2"/>
      </w:pPr>
      <w:bookmarkStart w:id="104" w:name="_Toc212790023"/>
      <w:r w:rsidRPr="00FF125C">
        <w:t xml:space="preserve">Сиб.фм, 30.10.2025, </w:t>
      </w:r>
      <w:r w:rsidR="00FF125C" w:rsidRPr="00FF125C">
        <w:t>«</w:t>
      </w:r>
      <w:r w:rsidRPr="00FF125C">
        <w:t>Работают до смерти</w:t>
      </w:r>
      <w:r w:rsidR="00FF125C" w:rsidRPr="00FF125C">
        <w:t>»</w:t>
      </w:r>
      <w:r w:rsidRPr="00FF125C">
        <w:t>: депутат Госдумы Сергей Миронов сделал громкое заявление о пенсионной реформе</w:t>
      </w:r>
      <w:bookmarkEnd w:id="104"/>
    </w:p>
    <w:p w14:paraId="214D4541" w14:textId="0A9065BF" w:rsidR="000D5261" w:rsidRPr="00FF125C" w:rsidRDefault="000D5261" w:rsidP="00104C33">
      <w:pPr>
        <w:pStyle w:val="3"/>
      </w:pPr>
      <w:bookmarkStart w:id="105" w:name="_Toc212790024"/>
      <w:r w:rsidRPr="00FF125C">
        <w:t xml:space="preserve">Вопрос о пенсионном возрасте в России остается одним из самых острых и обсуждаемых в обществе. На фоне экономических вызовов и демографических изменений, пенсионная реформа, проведенная в 2018 году, продолжает вызывать споры и недовольство значительной части населения. Депутат Государственной Думы Сергей Миронов, лидер партии </w:t>
      </w:r>
      <w:r w:rsidR="00FF125C" w:rsidRPr="00FF125C">
        <w:t>«</w:t>
      </w:r>
      <w:r w:rsidRPr="00FF125C">
        <w:t>Справедливая Россия – За правду</w:t>
      </w:r>
      <w:r w:rsidR="00FF125C" w:rsidRPr="00FF125C">
        <w:t>»</w:t>
      </w:r>
      <w:r w:rsidRPr="00FF125C">
        <w:t>, не раз выступал с критикой этой реформы, называя ее несправедливой и требующей пересмотра. Недавно он сделал очередное громкое заявление, акцентируя внимание на негативных последствиях повышения пенсионного возраста для россиян.</w:t>
      </w:r>
      <w:bookmarkEnd w:id="105"/>
    </w:p>
    <w:p w14:paraId="2C6691FA" w14:textId="1F8BE6B3" w:rsidR="000D5261" w:rsidRPr="00FF125C" w:rsidRDefault="000D5261" w:rsidP="000D5261">
      <w:r w:rsidRPr="00FF125C">
        <w:t xml:space="preserve">Миронов подчеркнул, что многие граждане, вынужденные работать до достижения нового пенсионного возраста, фактически </w:t>
      </w:r>
      <w:r w:rsidR="00FF125C" w:rsidRPr="00FF125C">
        <w:t>«</w:t>
      </w:r>
      <w:r w:rsidRPr="00FF125C">
        <w:t>работают до гробовой доски</w:t>
      </w:r>
      <w:r w:rsidR="00FF125C" w:rsidRPr="00FF125C">
        <w:t>»</w:t>
      </w:r>
      <w:r w:rsidRPr="00FF125C">
        <w:t>. Он отметил, что состояние здоровья многих людей в предпенсионном возрасте не позволяет им полноценно трудиться, что приводит к снижению производительности труда и ухудшению качества жизни. Депутат указал на то, что повышение пенсионного возраста также усугубило проблему трудоустройства для молодежи, поскольку старшее поколение дольше остается на рабочих местах, сокращая возможности для молодых специалистов.</w:t>
      </w:r>
    </w:p>
    <w:p w14:paraId="75FAE29B" w14:textId="77777777" w:rsidR="000D5261" w:rsidRPr="00FF125C" w:rsidRDefault="000D5261" w:rsidP="000D5261">
      <w:r w:rsidRPr="00FF125C">
        <w:t>По мнению Миронова, необходимо вернуться к прежним пенсионным параметрам, существовавшим до реформы 2018 года. Он предложил рассмотреть возможность снижения пенсионного возраста для определенных категорий граждан, например, для тех, кто работает во вредных и опасных условиях труда, а также для многодетных родителей. Депутат также акцентировал внимание на необходимости увеличения размера пенсий, чтобы обеспечить достойный уровень жизни для пенсионеров.</w:t>
      </w:r>
    </w:p>
    <w:p w14:paraId="34D45CC1" w14:textId="4A87A7C3" w:rsidR="000D5261" w:rsidRPr="00FF125C" w:rsidRDefault="000D5261" w:rsidP="000D5261">
      <w:r w:rsidRPr="00FF125C">
        <w:t xml:space="preserve">Реакция на заявление Сергея Миронова была неоднозначной. Сторонники партии </w:t>
      </w:r>
      <w:r w:rsidR="00FF125C" w:rsidRPr="00FF125C">
        <w:t>«</w:t>
      </w:r>
      <w:r w:rsidRPr="00FF125C">
        <w:t>Справедливая Россия – За правду</w:t>
      </w:r>
      <w:r w:rsidR="00FF125C" w:rsidRPr="00FF125C">
        <w:t>»</w:t>
      </w:r>
      <w:r w:rsidRPr="00FF125C">
        <w:t xml:space="preserve"> поддержали его инициативу, считая, что она отвечает интересам большинства россиян. Однако противники отмечают, что возврат к прежним пенсионным параметрам может негативно сказаться на финансовой устойчивости пенсионной системы и потребовать значительных дополнительных средств из бюджета.</w:t>
      </w:r>
    </w:p>
    <w:p w14:paraId="51F7291C" w14:textId="77777777" w:rsidR="000D5261" w:rsidRPr="00FF125C" w:rsidRDefault="000D5261" w:rsidP="000D5261">
      <w:r w:rsidRPr="00FF125C">
        <w:t>В свою очередь, представители правительства, комментируя заявление Миронова, подчеркнули, что пенсионная реформа была необходима для обеспечения долгосрочной стабильности пенсионной системы и сохранения уровня пенсионного обеспечения в условиях старения населения. Они отметили, что реформа предусматривает ряд мер социальной поддержки для граждан предпенсионного возраста, а также индексацию пенсий выше уровня инфляции. Тем не менее, дискуссия о пенсионной реформе продолжается, и вопрос о ее корректировке остается открытым.</w:t>
      </w:r>
    </w:p>
    <w:p w14:paraId="11F0FE93" w14:textId="77777777" w:rsidR="000D5261" w:rsidRPr="00FF125C" w:rsidRDefault="000D5261" w:rsidP="000D5261">
      <w:r w:rsidRPr="00FF125C">
        <w:t>Ранее стало известно, насколько в России повысят пенсионный возраст в 2025 году.</w:t>
      </w:r>
    </w:p>
    <w:p w14:paraId="0CA2BE19" w14:textId="66227E7A" w:rsidR="00111D7C" w:rsidRPr="00FF125C" w:rsidRDefault="000D5261" w:rsidP="000D5261">
      <w:hyperlink r:id="rId34" w:history="1">
        <w:r w:rsidRPr="00FF125C">
          <w:rPr>
            <w:rStyle w:val="a3"/>
          </w:rPr>
          <w:t>https://sib.fm/news/2025/10/29/rabotayut-do-smerti-deputat-gosdumy-sergej-mironov-sdelal-gromkoe-zayavlenie-o-pensionnoj-reforme</w:t>
        </w:r>
      </w:hyperlink>
    </w:p>
    <w:p w14:paraId="22A65D31" w14:textId="77777777" w:rsidR="000D5261" w:rsidRPr="00FF125C" w:rsidRDefault="000D5261" w:rsidP="000D5261"/>
    <w:p w14:paraId="5A637E07" w14:textId="77777777" w:rsidR="00111D7C" w:rsidRPr="00FF125C" w:rsidRDefault="00111D7C" w:rsidP="00111D7C">
      <w:pPr>
        <w:pStyle w:val="251"/>
      </w:pPr>
      <w:bookmarkStart w:id="106" w:name="_Toc99271704"/>
      <w:bookmarkStart w:id="107" w:name="_Toc99318656"/>
      <w:bookmarkStart w:id="108" w:name="_Toc165991076"/>
      <w:bookmarkStart w:id="109" w:name="_Toc62681899"/>
      <w:bookmarkStart w:id="110" w:name="_Toc212790025"/>
      <w:bookmarkEnd w:id="24"/>
      <w:bookmarkEnd w:id="25"/>
      <w:bookmarkEnd w:id="26"/>
      <w:r w:rsidRPr="00FF125C">
        <w:lastRenderedPageBreak/>
        <w:t>НОВОСТИ МАКРОЭКОНОМИКИ</w:t>
      </w:r>
      <w:bookmarkEnd w:id="106"/>
      <w:bookmarkEnd w:id="107"/>
      <w:bookmarkEnd w:id="108"/>
      <w:bookmarkEnd w:id="110"/>
    </w:p>
    <w:p w14:paraId="31D3637C" w14:textId="77777777" w:rsidR="006242C0" w:rsidRPr="00FF125C" w:rsidRDefault="006242C0" w:rsidP="006242C0">
      <w:pPr>
        <w:pStyle w:val="2"/>
      </w:pPr>
      <w:bookmarkStart w:id="111" w:name="_Hlk212789719"/>
      <w:bookmarkStart w:id="112" w:name="_Toc212790026"/>
      <w:r w:rsidRPr="00FF125C">
        <w:t>Ведомости, 30.10.2025, Вызов демографии: как государство планирует повысить рождаемость к 2030 году</w:t>
      </w:r>
      <w:bookmarkEnd w:id="112"/>
    </w:p>
    <w:p w14:paraId="159C5B66" w14:textId="77777777" w:rsidR="006242C0" w:rsidRPr="00FF125C" w:rsidRDefault="006242C0" w:rsidP="00104C33">
      <w:pPr>
        <w:pStyle w:val="3"/>
      </w:pPr>
      <w:bookmarkStart w:id="113" w:name="_Toc212790027"/>
      <w:r w:rsidRPr="00FF125C">
        <w:t>Поддержка семьи, создание условий для того, чтобы в России рождалось как можно больше детей, - важнейшее направление всех национальных проектов и стратегических планов развития. Об этом 23 октября заявил президент России Владимир Путин на первом заседании совета по реализации государственной демографической и семейной политики.</w:t>
      </w:r>
      <w:bookmarkEnd w:id="113"/>
    </w:p>
    <w:p w14:paraId="2A6B193E" w14:textId="19FF11BA" w:rsidR="006242C0" w:rsidRPr="00FF125C" w:rsidRDefault="006242C0" w:rsidP="006242C0">
      <w:r w:rsidRPr="00FF125C">
        <w:t xml:space="preserve">Глава государства поставил задачу по повышению рождаемости в России в мае 2024 г. Суммарный коэффициент рождаемости (среднее число детей в расчете на одну женщину) должен вырасти до 1,6 к 2030 г. и до 1,8 к 2036 г., говорится в майском указе президента </w:t>
      </w:r>
      <w:r w:rsidR="00FF125C" w:rsidRPr="00FF125C">
        <w:t>«</w:t>
      </w:r>
      <w:r w:rsidRPr="00FF125C">
        <w:t>О национальных целях развития РФ на период до 2030 г. и на перспективу до 2036 г.</w:t>
      </w:r>
      <w:r w:rsidR="00FF125C" w:rsidRPr="00FF125C">
        <w:t>»</w:t>
      </w:r>
      <w:r w:rsidRPr="00FF125C">
        <w:t xml:space="preserve">. </w:t>
      </w:r>
      <w:r w:rsidR="00FF125C" w:rsidRPr="00FF125C">
        <w:t>«</w:t>
      </w:r>
      <w:r w:rsidRPr="00FF125C">
        <w:t>Ведомости</w:t>
      </w:r>
      <w:r w:rsidR="00FF125C" w:rsidRPr="00FF125C">
        <w:t>»</w:t>
      </w:r>
      <w:r w:rsidRPr="00FF125C">
        <w:t xml:space="preserve"> проанализировали, какие меры поддержки семей действуют в России сегодня и способны ли они в перспективе обеспечить желаемый рост рождаемости.</w:t>
      </w:r>
    </w:p>
    <w:p w14:paraId="69B43A69" w14:textId="77777777" w:rsidR="006242C0" w:rsidRPr="00FF125C" w:rsidRDefault="006242C0" w:rsidP="006242C0">
      <w:r w:rsidRPr="00FF125C">
        <w:t>Задача государственного масштаба</w:t>
      </w:r>
    </w:p>
    <w:p w14:paraId="4231B4A6" w14:textId="36917C10" w:rsidR="006242C0" w:rsidRPr="00FF125C" w:rsidRDefault="006242C0" w:rsidP="006242C0">
      <w:r w:rsidRPr="00FF125C">
        <w:t xml:space="preserve">Повышение рождаемости в России реализуется в рамках нацпроекта </w:t>
      </w:r>
      <w:r w:rsidR="00FF125C" w:rsidRPr="00FF125C">
        <w:t>«</w:t>
      </w:r>
      <w:r w:rsidRPr="00FF125C">
        <w:t>Семья</w:t>
      </w:r>
      <w:r w:rsidR="00FF125C" w:rsidRPr="00FF125C">
        <w:t>»</w:t>
      </w:r>
      <w:r w:rsidRPr="00FF125C">
        <w:t xml:space="preserve">. На его реализацию в 2025-2030 гг. суммарно предусмотрено 17,9 трлн руб. В 2026 г. финансирование нацпроекта составит около 3,24 трлн руб., в 2027 г. - 2,79 трлн руб., в 2028 г. - 2,98 трлн руб. Нацпроект состоит из пяти федеральных проектов. Руководителем трех из них - </w:t>
      </w:r>
      <w:r w:rsidR="00FF125C" w:rsidRPr="00FF125C">
        <w:t>«</w:t>
      </w:r>
      <w:r w:rsidRPr="00FF125C">
        <w:t>Поддержка семьи</w:t>
      </w:r>
      <w:r w:rsidR="00FF125C" w:rsidRPr="00FF125C">
        <w:t>»</w:t>
      </w:r>
      <w:r w:rsidRPr="00FF125C">
        <w:t xml:space="preserve">, </w:t>
      </w:r>
      <w:r w:rsidR="00FF125C" w:rsidRPr="00FF125C">
        <w:t>«</w:t>
      </w:r>
      <w:r w:rsidRPr="00FF125C">
        <w:t>Многодетная семья</w:t>
      </w:r>
      <w:r w:rsidR="00FF125C" w:rsidRPr="00FF125C">
        <w:t>»</w:t>
      </w:r>
      <w:r w:rsidRPr="00FF125C">
        <w:t xml:space="preserve">, </w:t>
      </w:r>
      <w:r w:rsidR="00FF125C" w:rsidRPr="00FF125C">
        <w:t>«</w:t>
      </w:r>
      <w:r w:rsidRPr="00FF125C">
        <w:t>Старшее поколение</w:t>
      </w:r>
      <w:r w:rsidR="00FF125C" w:rsidRPr="00FF125C">
        <w:t>»</w:t>
      </w:r>
      <w:r w:rsidRPr="00FF125C">
        <w:t xml:space="preserve"> - является Минтруд, один - </w:t>
      </w:r>
      <w:r w:rsidR="00FF125C" w:rsidRPr="00FF125C">
        <w:t>«</w:t>
      </w:r>
      <w:r w:rsidRPr="00FF125C">
        <w:t>Охрана материнства и детства</w:t>
      </w:r>
      <w:r w:rsidR="00FF125C" w:rsidRPr="00FF125C">
        <w:t>»</w:t>
      </w:r>
      <w:r w:rsidRPr="00FF125C">
        <w:t xml:space="preserve"> - закреплен за Минздравом и еще один - </w:t>
      </w:r>
      <w:r w:rsidR="00FF125C" w:rsidRPr="00FF125C">
        <w:t>«</w:t>
      </w:r>
      <w:r w:rsidRPr="00FF125C">
        <w:t>Семейные ценности и инфраструктура культуры</w:t>
      </w:r>
      <w:r w:rsidR="00FF125C" w:rsidRPr="00FF125C">
        <w:t>»</w:t>
      </w:r>
      <w:r w:rsidRPr="00FF125C">
        <w:t xml:space="preserve"> - за Минкультуры.</w:t>
      </w:r>
    </w:p>
    <w:p w14:paraId="07EC0A5E" w14:textId="77777777" w:rsidR="006242C0" w:rsidRPr="00FF125C" w:rsidRDefault="006242C0" w:rsidP="006242C0">
      <w:r w:rsidRPr="00FF125C">
        <w:t>На презентации нацпроекта в Госдуме в марте 2025 г. вице-премьер Татьяна Голикова заявила, что его целевая аудитория - это прежде всего женщины в возрасте от 30 до 39 лет. Именно эта группа обеспечивает основной прирост третьих и последующих рождений, отметила вице-премьер. Она также обозначила проблемы, над которыми предстоит работать государству. Одна из них - уровень бедности среди многодетных. К 2030 г. правительство собирается снизить этот показатель до 12%.</w:t>
      </w:r>
    </w:p>
    <w:p w14:paraId="05566542" w14:textId="77777777" w:rsidR="006242C0" w:rsidRPr="00FF125C" w:rsidRDefault="006242C0" w:rsidP="006242C0">
      <w:r w:rsidRPr="00FF125C">
        <w:t>В том же месяце правительство утвердило стратегию по реализации семейной и демографической политики до 2036 г. Среди мер поддержки в рамках стратегии запланировано развитие комплексной программы по охране материнства и детства, сбережению здоровья детей и подростков в возрасте от 15 до 17 лет, в том числе репродуктивного здоровья за счет расширения сети женских консультаций, модернизации перинатальных центров, детских поликлиник и больниц и др.</w:t>
      </w:r>
    </w:p>
    <w:p w14:paraId="5E7755CA" w14:textId="77777777" w:rsidR="006242C0" w:rsidRPr="00FF125C" w:rsidRDefault="006242C0" w:rsidP="006242C0">
      <w:r w:rsidRPr="00FF125C">
        <w:t xml:space="preserve">Власти планируют обеспечить в вузах условия для студенческих семей и студентов с детьми, в том числе создавать в учебных учреждениях комнаты матери и ребенка, группы кратковременного пребывания детей, а также расширять условия для совместного проживания студентов с детьми в общежитиях. Также предполагается расширение практики использования гибкого графика, дистанционного и другого </w:t>
      </w:r>
      <w:r w:rsidRPr="00FF125C">
        <w:lastRenderedPageBreak/>
        <w:t>индивидуального формата работы для беременных женщин и сотрудников, имеющих несовершеннолетних детей.</w:t>
      </w:r>
    </w:p>
    <w:p w14:paraId="232304CB" w14:textId="77777777" w:rsidR="006242C0" w:rsidRPr="00FF125C" w:rsidRDefault="006242C0" w:rsidP="006242C0">
      <w:r w:rsidRPr="00FF125C">
        <w:t>Материальная поддержка</w:t>
      </w:r>
    </w:p>
    <w:p w14:paraId="117BB47E" w14:textId="77777777" w:rsidR="006242C0" w:rsidRPr="00FF125C" w:rsidRDefault="006242C0" w:rsidP="006242C0">
      <w:r w:rsidRPr="00FF125C">
        <w:t>Семьи с детьми в России могут получить материнский капитал - меру господдержки, которая действует с 1 сентября 2007 г. Изначально выплаты проводились за рождение второго и последующих детей, но с 2020 г. их стали начислять и за первенца. С апреля того же года сертификаты на маткапитал оформляются в беззаявительном порядке, т. е. по факту рождения ребенка.</w:t>
      </w:r>
    </w:p>
    <w:p w14:paraId="51C809F5" w14:textId="77777777" w:rsidR="006242C0" w:rsidRPr="00FF125C" w:rsidRDefault="006242C0" w:rsidP="006242C0">
      <w:r w:rsidRPr="00FF125C">
        <w:t>Сумма сертификата на первого ребенка с 1 февраля 2025 г. составляет 690 266,95 руб., на второго - 912 162,09 руб. При рождении второго ребенка семья, которой ранее был оформлен сертификат, дополнительно получит почти 222 000 руб. Если маткапитал при появлении первенца не был оформлен, то при рождении второго ребенка семья может также рассчитывать на 912 162,09 руб. Средства можно направить на улучшение жилищных условий, оплату образования, товары и услуги для детей с инвалидностью, пенсионные накопления матери или получать в виде ежемесячной выплаты на любого ребенка до трех лет, если среднедушевой доход семьи не превышает две величины прожиточного минимума в регионе. Программа материнского капитала продлена до 31 декабря 2030 г.</w:t>
      </w:r>
    </w:p>
    <w:p w14:paraId="0232E116" w14:textId="77777777" w:rsidR="006242C0" w:rsidRPr="00FF125C" w:rsidRDefault="006242C0" w:rsidP="006242C0">
      <w:r w:rsidRPr="00FF125C">
        <w:t>Сразу после рождения ребенка родители могут получить единовременное пособие - в 2025 г. его размер составляет около 27 000 руб. Помимо этого можно оформить ежемесячное пособие по уходу за ребенком до полутора лет. Размер выплаты составляет 40% среднего заработка за два предшествующих года, но не может быть меньше или больше установленных законом границ. С 1 февраля 2025 г. минимальный размер пособия составляет 10 103,83 руб., а максимальный - 68 995,48 руб. в месяц.</w:t>
      </w:r>
    </w:p>
    <w:p w14:paraId="74F1BDBD" w14:textId="77777777" w:rsidR="006242C0" w:rsidRPr="00FF125C" w:rsidRDefault="006242C0" w:rsidP="006242C0">
      <w:r w:rsidRPr="00FF125C">
        <w:t>Для неработающих родителей, в том числе для тех, кто был уволен во время отпуска по уходу, предусмотрен фиксированный размер выплаты - те же 10 103,83 руб.</w:t>
      </w:r>
    </w:p>
    <w:p w14:paraId="7908F711" w14:textId="77777777" w:rsidR="006242C0" w:rsidRPr="00FF125C" w:rsidRDefault="006242C0" w:rsidP="006242C0">
      <w:r w:rsidRPr="00FF125C">
        <w:t>Поддержка многодетных</w:t>
      </w:r>
    </w:p>
    <w:p w14:paraId="67FB3E3C" w14:textId="77777777" w:rsidR="006242C0" w:rsidRPr="00FF125C" w:rsidRDefault="006242C0" w:rsidP="006242C0">
      <w:r w:rsidRPr="00FF125C">
        <w:t>Многодетные семьи имеют право на стандартные налоговые вычеты: 1400 руб. на первого ребенка, 2800 руб. на второго и 6000 руб. на каждого последующего. Если в семье есть ребенок-инвалид, предоставляется дополнительный вычет в размере 12 000 руб. Эти вычеты действуют при условии, что доход одного из родителей не превышает 450 000 руб. в год.</w:t>
      </w:r>
    </w:p>
    <w:p w14:paraId="2C8F75C4" w14:textId="77777777" w:rsidR="006242C0" w:rsidRPr="00FF125C" w:rsidRDefault="006242C0" w:rsidP="006242C0">
      <w:r w:rsidRPr="00FF125C">
        <w:t>2,65 млн многодетных семей проживало в России к 1 января 2025 г., по данным Росстата. Это на 10% больше, чем на начало 2024 г.</w:t>
      </w:r>
    </w:p>
    <w:p w14:paraId="16A59E3F" w14:textId="77777777" w:rsidR="006242C0" w:rsidRPr="00FF125C" w:rsidRDefault="006242C0" w:rsidP="006242C0">
      <w:r w:rsidRPr="00FF125C">
        <w:t>Семьи, в которых третий и последующие дети родились после 1 января 2020 г., могут также получить сертификат на материнский капитал при условии, что они ранее его не получали. В 2025 г. его размер составляет 912 162,09 руб. Если выплата уже была получена за рождение первого или второго ребенка, то доплата за третьего составит 221 895,14 руб. Кроме того, многодетные семьи с третьим ребенком, рожденным в 2019-2030 гг., могут получить субсидию в размере до 450 000 руб. на погашение ипотечного кредита. Эти средства предназначены исключительно для сокращения основного долга и не могут быть использованы в качестве первоначального взноса.</w:t>
      </w:r>
    </w:p>
    <w:p w14:paraId="6AB499A5" w14:textId="77777777" w:rsidR="006242C0" w:rsidRPr="00FF125C" w:rsidRDefault="006242C0" w:rsidP="006242C0">
      <w:r w:rsidRPr="00FF125C">
        <w:lastRenderedPageBreak/>
        <w:t>Многодетные семьи также могут получить земельный участок под строительство дома или ведение хозяйства. Условия предоставления варьируются в зависимости от региона: в Московской области выделяют участки до 15 соток, в Краснодарском крае - до 10 соток. Для участия в программе необходимо доказать нуждаемость в улучшении жилищных условий и иметь российское гражданство.</w:t>
      </w:r>
    </w:p>
    <w:p w14:paraId="2D774913" w14:textId="77777777" w:rsidR="006242C0" w:rsidRPr="00FF125C" w:rsidRDefault="006242C0" w:rsidP="006242C0">
      <w:r w:rsidRPr="00FF125C">
        <w:t>Многодетные семьи имеют право бесплатно посещать музеи, выставки и парки культуры федерального значения, а также пользоваться рядом других льгот: бесплатными лекарствами для детей до шести лет, оплачиваемым проездом школьников в общественном транспорте, питанием в школах и приоритетным зачислением в детские сады.</w:t>
      </w:r>
    </w:p>
    <w:p w14:paraId="543B3A96" w14:textId="77777777" w:rsidR="006242C0" w:rsidRPr="00FF125C" w:rsidRDefault="006242C0" w:rsidP="006242C0">
      <w:r w:rsidRPr="00FF125C">
        <w:t>Как бизнес поддерживает родителей</w:t>
      </w:r>
    </w:p>
    <w:p w14:paraId="7F4380C7" w14:textId="2A5A7EE6" w:rsidR="006242C0" w:rsidRPr="00FF125C" w:rsidRDefault="006242C0" w:rsidP="006242C0">
      <w:r w:rsidRPr="00FF125C">
        <w:t xml:space="preserve">В крупных российских компаниях, особенно с государственным участием, поддержка сотрудников с детьми становится системной, отмечает руководитель экспертного центра </w:t>
      </w:r>
      <w:r w:rsidR="00FF125C" w:rsidRPr="00FF125C">
        <w:t>«</w:t>
      </w:r>
      <w:r w:rsidRPr="00FF125C">
        <w:t>Деловой России</w:t>
      </w:r>
      <w:r w:rsidR="00FF125C" w:rsidRPr="00FF125C">
        <w:t>»</w:t>
      </w:r>
      <w:r w:rsidRPr="00FF125C">
        <w:t xml:space="preserve"> по демографии и репродуктивному здоровью Кирилл Литовченко. Наиболее частыми мерами являются единовременные выплаты при рождении ребенка и корпоративные подарки, указывает он.</w:t>
      </w:r>
    </w:p>
    <w:p w14:paraId="5BB04EE6" w14:textId="07E2EC30" w:rsidR="006242C0" w:rsidRPr="00FF125C" w:rsidRDefault="00FF125C" w:rsidP="006242C0">
      <w:r w:rsidRPr="00FF125C">
        <w:t>«</w:t>
      </w:r>
      <w:r w:rsidR="006242C0" w:rsidRPr="00FF125C">
        <w:t>Все больше работодателей, следуя общему тренду, внедряют гибкий график и удаленный формат работы, особенно для матерей с маленькими детьми. Это постепенно становящаяся нормой практика для сохранения ценных кадров</w:t>
      </w:r>
      <w:r w:rsidRPr="00FF125C">
        <w:t>»</w:t>
      </w:r>
      <w:r w:rsidR="006242C0" w:rsidRPr="00FF125C">
        <w:t>, - говорит Литовченко.</w:t>
      </w:r>
    </w:p>
    <w:p w14:paraId="15CFAA18" w14:textId="77777777" w:rsidR="006242C0" w:rsidRPr="00FF125C" w:rsidRDefault="006242C0" w:rsidP="006242C0">
      <w:r w:rsidRPr="00FF125C">
        <w:t>Более комплексные меры, такие как помощь с детским садом, ипотекой или оздоровительным отдыхом для детей, пока встречаются реже, но их наличие становится серьезным конкурентным преимуществом на рынке труда, отмечает Литовченко. По его словам, прямая материальная помощь при рождении ребенка, а также программы участия бизнеса в ипотечных выплатах и аренде жилья для молодых и многодетных семей оказывают прямое воздействие на принятие решения о рождении детей. Дополнительный эффект имело бы освобождение таких выплат от НДФЛ и страховых взносов, что сделало бы корпоративную поддержку существенно более весомой для сотрудников и экономически эффективной для работодателей, считает эксперт.</w:t>
      </w:r>
    </w:p>
    <w:p w14:paraId="5ABD1AB5" w14:textId="39332E96" w:rsidR="006242C0" w:rsidRPr="00FF125C" w:rsidRDefault="00FF125C" w:rsidP="006242C0">
      <w:r w:rsidRPr="00FF125C">
        <w:t>«</w:t>
      </w:r>
      <w:r w:rsidR="006242C0" w:rsidRPr="00FF125C">
        <w:t>Ключевым направлением являются целенаправленное стимулирование многодетности через регулярные корпоративные выплаты, программы поддержки детей в образовании, а также меры по охране репродуктивного здоровья</w:t>
      </w:r>
      <w:r w:rsidRPr="00FF125C">
        <w:t>»</w:t>
      </w:r>
      <w:r w:rsidR="006242C0" w:rsidRPr="00FF125C">
        <w:t>, - говорит Литовченко. Полное или частичное освобождение соответствующих компенсаций от НДФЛ и взносов стало бы стимулом для компаний активнее инвестировать в эти направления, напрямую влияющие на демографические показатели, заключает он.</w:t>
      </w:r>
    </w:p>
    <w:p w14:paraId="23B6703E" w14:textId="77777777" w:rsidR="006242C0" w:rsidRPr="00FF125C" w:rsidRDefault="006242C0" w:rsidP="006242C0">
      <w:r w:rsidRPr="00FF125C">
        <w:t>Работают ли меры поддержки</w:t>
      </w:r>
    </w:p>
    <w:p w14:paraId="28FCAFE0" w14:textId="77777777" w:rsidR="006242C0" w:rsidRPr="00FF125C" w:rsidRDefault="006242C0" w:rsidP="006242C0">
      <w:r w:rsidRPr="00FF125C">
        <w:t>По данным Росстата на 1 января 2025 г., в России проживает 2,65 млн многодетных семей. Это на 10% больше показателя на начало января 2024 г. (2,4 млн). Доля многодетных семей в общем числе семей с детьми в стране, по данным на начало этого года, составляет 11%.</w:t>
      </w:r>
    </w:p>
    <w:p w14:paraId="00F3E471" w14:textId="77777777" w:rsidR="006242C0" w:rsidRPr="00FF125C" w:rsidRDefault="006242C0" w:rsidP="006242C0">
      <w:r w:rsidRPr="00FF125C">
        <w:t xml:space="preserve">В то же время, несмотря на все предпринимаемые меры, общая рождаемость в России последние 10 лет не растет, отмечает аналитик Института комплексных стратегических исследований Елена Киселева. В последние годы она составляет около 1,4 ребенка в </w:t>
      </w:r>
      <w:r w:rsidRPr="00FF125C">
        <w:lastRenderedPageBreak/>
        <w:t>среднем на одну женщину, тогда как в 2015 г. этот показатель составлял около 1,8, указывает она.</w:t>
      </w:r>
    </w:p>
    <w:p w14:paraId="3BB02E8D" w14:textId="1946F505" w:rsidR="006242C0" w:rsidRDefault="006242C0" w:rsidP="006242C0">
      <w:r w:rsidRPr="00FF125C">
        <w:t xml:space="preserve">По словам эксперта, в мире пока нет примеров, когда пронаталистская политика привела бы к восстановлению уровня рождаемости до показателей простого воспроизводства, т. е. чтобы новое поколение по своей численности замещало предыдущее, - для этого суммарный коэффициент рождаемости должен составлять 2,1-2,2 ребенка на одну женщин. </w:t>
      </w:r>
    </w:p>
    <w:p w14:paraId="03AFDC88" w14:textId="7FB26D99" w:rsidR="002B3352" w:rsidRDefault="002B3352" w:rsidP="002B3352">
      <w:pPr>
        <w:pStyle w:val="2"/>
      </w:pPr>
      <w:bookmarkStart w:id="114" w:name="_Toc212790028"/>
      <w:bookmarkEnd w:id="111"/>
      <w:r>
        <w:t>Ведомости</w:t>
      </w:r>
      <w:r w:rsidRPr="002B3352">
        <w:t xml:space="preserve">, </w:t>
      </w:r>
      <w:r>
        <w:t>31.10.2025</w:t>
      </w:r>
      <w:r w:rsidRPr="002B3352">
        <w:t xml:space="preserve">, </w:t>
      </w:r>
      <w:r>
        <w:t>Инвесторам предложат облигации, обеспеченные кредитными картами</w:t>
      </w:r>
      <w:bookmarkEnd w:id="114"/>
    </w:p>
    <w:p w14:paraId="3F28FE93" w14:textId="77777777" w:rsidR="002B3352" w:rsidRDefault="002B3352" w:rsidP="002B3352">
      <w:pPr>
        <w:pStyle w:val="3"/>
      </w:pPr>
      <w:bookmarkStart w:id="115" w:name="_Toc212790029"/>
      <w:r>
        <w:t>Т-банк решил упаковать часть портфеля кредитных карт в ценные бумаги: 31 октября "Т-инвестиции" открыли сбор заявок инвесторов на участие в выпуске облигаций, которые обеспечены требованиями по кредиткам, сообщил "Ведомостям" финансовый директор, заместитель председателя правления Т-банка Павел Токарев. Процесс, когда пул кредитов упаковывается в обеспеченные облигации, называется секьюритизацией.</w:t>
      </w:r>
      <w:bookmarkEnd w:id="115"/>
    </w:p>
    <w:p w14:paraId="22BB1BC8" w14:textId="77777777" w:rsidR="002B3352" w:rsidRDefault="002B3352" w:rsidP="002B3352">
      <w:r>
        <w:t>Это первый подобный выпуск в рамках российского законодательства - возможность осуществлять сделки с неипотечными активами в российском правовом поле появилась в июле 2014 г. До этого в России сделки секьюритизации кредитных карт были только в 2007 г., но по иностранному праву (через зарубежную структуру): бумаги выпускали банки "Хоум кредит" и "Русский стандарт".</w:t>
      </w:r>
    </w:p>
    <w:p w14:paraId="7F257AFB" w14:textId="77777777" w:rsidR="002B3352" w:rsidRDefault="002B3352" w:rsidP="002B3352">
      <w:r>
        <w:t>Как устроен инструмент</w:t>
      </w:r>
    </w:p>
    <w:p w14:paraId="5BEBD948" w14:textId="77777777" w:rsidR="002B3352" w:rsidRDefault="002B3352" w:rsidP="002B3352">
      <w:r>
        <w:t>Объем размещения - 12 млрд руб., номинальная стоимость одной облигации - 1000 руб., ожидаемый срок погашения - через два года, в декабре 2027 г. Выпуск доступен для широкой аудитории, включая неквалифицированных инвесторов, но только после прохождения тестирования. Эмитентом выступает ООО "СФО ТБ-5".</w:t>
      </w:r>
    </w:p>
    <w:p w14:paraId="01FB80CB" w14:textId="77777777" w:rsidR="002B3352" w:rsidRDefault="002B3352" w:rsidP="002B3352">
      <w:r>
        <w:t>Кредитный рейтинг выпуска от АКРА - eAAA. Ставка купона фиксированная, сейчас "Т-инвестиции" называют ориентир не более 17,5% годовых (+1 п. п. к ключевой), но окончательный размер ставки будет определен после завершения сбора заявок (11 ноября, 15.00 мск). Купоны будут выплачиваться ежемесячно на первоначальный номинал. Доходность составит до 18,95% годовых с учетом реинвестирования по той же ставке.</w:t>
      </w:r>
    </w:p>
    <w:p w14:paraId="288892DC" w14:textId="77777777" w:rsidR="002B3352" w:rsidRDefault="002B3352" w:rsidP="002B3352">
      <w:r>
        <w:t>Выплаты по облигациям формируются из платежей заемщиков, которые пользуются кредитными картами Т-банка и возвращают деньги с процентами.</w:t>
      </w:r>
    </w:p>
    <w:p w14:paraId="1A76D4B9" w14:textId="77777777" w:rsidR="002B3352" w:rsidRDefault="002B3352" w:rsidP="002B3352">
      <w:r>
        <w:t>Портфель, входящий в сделку, высокого качества и широко диверсифицирован по годам выдачи - с 2013 по 2025 г., он стабильно генерирует процентный доход, заверил Токарев. Денежные требования по кредитным картам объединены в единое обеспечение старшего и младшего траншей, добавил он, приоритет имеют облигации старшего транша, которые предлагаются инвесторам. Младший транш банк выкупает на себя и держит на своем балансе. То есть, даже если существенная часть заемщиков полностью перестанет платить по картам, инвесторы все равно получат свои платежи по старшему траншу за счет младшего, указал Токарев.</w:t>
      </w:r>
    </w:p>
    <w:p w14:paraId="5BCB7CAC" w14:textId="77777777" w:rsidR="002B3352" w:rsidRDefault="002B3352" w:rsidP="002B3352">
      <w:r>
        <w:lastRenderedPageBreak/>
        <w:t>В этом году это четвертая сделка, обеспеченная разными видами кредитных активов Т-банка: группа выпускала облигации, обеспеченные ипотечными и потребительскими кредитами.</w:t>
      </w:r>
    </w:p>
    <w:p w14:paraId="287AA68E" w14:textId="77777777" w:rsidR="002B3352" w:rsidRDefault="002B3352" w:rsidP="002B3352">
      <w:r>
        <w:t>Плюсы и минусы для инвесторов</w:t>
      </w:r>
    </w:p>
    <w:p w14:paraId="045467C9" w14:textId="77777777" w:rsidR="002B3352" w:rsidRDefault="002B3352" w:rsidP="002B3352">
      <w:r>
        <w:t>Спрос со стороны инвесторов может быть активным, поскольку секьюритизированные бумаги дают довольно высокую доходность при вполне приемлемых рисках, считает руководитель направления анализа рынка облигаций инвестбанка "Синара" Александр Афонин, в данном случае ожидаемая доходность на 3-4 п. п. выше по сравнению с классическими облигациями похожего уровня рейтинга. В то же время кредитные карты, как правило, один из наиболее рисковых продуктов и инвесторам нужно учитывать, что просрочка в этом сегменте заметно выше, чем в других, предупреждает он. Но в данном случае высокий кредитный рейтинг говорит о довольно надежной защите инвесторов, добавляет Афонин.</w:t>
      </w:r>
    </w:p>
    <w:p w14:paraId="351E4776" w14:textId="77777777" w:rsidR="002B3352" w:rsidRDefault="002B3352" w:rsidP="002B3352">
      <w:r>
        <w:t>Плюсы инструмента - высокая доходность и рейтинг, что дает инвесторам привлекательный баланс риска и возврата, говорит директор по работе с состоятельными клиентами "БКС мир инвестиций" Иван Потехин. К потенциальным рискам он относит низкую ликвидность и отсутствие реальной картины по качеству кредитов, проценту просрочек и общей убыточности. Непопулярность кредитных карт в качестве секьюритизируемых активов объясняется как юридическими сложностями, так и более высокими рисками из-за нестабильности денежного потока, добавляет управляющий директор по рейтингам структурированного финансирования "Эксперт РА" Павел Кашицын.</w:t>
      </w:r>
    </w:p>
    <w:p w14:paraId="65A8519B" w14:textId="77777777" w:rsidR="002B3352" w:rsidRDefault="002B3352" w:rsidP="002B3352">
      <w:r>
        <w:t>Секьюритизированные инструменты обеспечены кредитным портфелем, т. е. выплата купона и тела облигации происходит не за счет средств банка, а за счет платежей от заемщиков, напоминает аналитик долгового рынка "Ренессанс капитала" Владимир Василенко. Поэтому риск неплатежей и дефолтов лежит на плечах держателей бондов, а не банка, говорит он.</w:t>
      </w:r>
    </w:p>
    <w:p w14:paraId="054F9C0D" w14:textId="77777777" w:rsidR="002B3352" w:rsidRDefault="002B3352" w:rsidP="002B3352">
      <w:r>
        <w:t>Инвесторам важно обращать внимание на качество кредитов и заемщиков в секьюритизируемом пуле и на тот факт, что обеспечение по облигациям, как правило, превышает номинальную стоимость бумаг, говорит Василенко. Вдобавок эмитент, как правило, представляет множество дополнительных параметров, включая ожидания по графику амортизации, которые также важно изучить при принятии решения о вложении средств, считает он.</w:t>
      </w:r>
    </w:p>
    <w:p w14:paraId="5A22520C" w14:textId="77777777" w:rsidR="002B3352" w:rsidRDefault="002B3352" w:rsidP="002B3352">
      <w:r>
        <w:t>Зачем это банкам</w:t>
      </w:r>
    </w:p>
    <w:p w14:paraId="71B28075" w14:textId="77777777" w:rsidR="002B3352" w:rsidRDefault="002B3352" w:rsidP="002B3352">
      <w:r>
        <w:t>Упаковка активов в ценные бумаги помимо повышения лояльности клиентов позволяет сформировать дополнительный буфер достаточности капитала с учетом текущего банковского регулирования и турбулентной макроэкономической и геополитической ситуации, говорит Токарев.</w:t>
      </w:r>
    </w:p>
    <w:p w14:paraId="67F6EA22" w14:textId="77777777" w:rsidR="002B3352" w:rsidRDefault="002B3352" w:rsidP="002B3352">
      <w:r>
        <w:t>Банку выпуск таких облигаций может принести диверсификацию источников капитала за счет привлечения средств без увеличения кредитной нагрузки, а также позволит оптимизировать баланс - из него выводится часть активов без прямой продажи, говорит Потехин. Вдобавок инструмент может использоваться банком, чтобы выделиться в инвестиционном сегменте среди прочих за счет "нестандартного" продукта, считает он.</w:t>
      </w:r>
    </w:p>
    <w:p w14:paraId="06810E45" w14:textId="77777777" w:rsidR="002B3352" w:rsidRDefault="002B3352" w:rsidP="002B3352">
      <w:r>
        <w:lastRenderedPageBreak/>
        <w:t>Выпуски секьюритизации позволяют банкам разгружать капитал, управлять процентным риском, привлекать ликвидность, а также предлагать своим клиентам структурные продукты с привлекательной доходностью, перечисляет Кашицын.</w:t>
      </w:r>
    </w:p>
    <w:p w14:paraId="200D2078" w14:textId="77777777" w:rsidR="002B3352" w:rsidRDefault="002B3352" w:rsidP="002B3352">
      <w:r>
        <w:t>В 2024 г. банки на фоне жестких требований к капиталу и высоких ставок активно стали упаковывать часть необеспеченного кредитного портфеля в ценные бумаги - до тех пор в основном секьюритизировалась ипотека с поручительством банка Дом.РФ. В 2025 г. рост продолжился: за 10 месяцев текущего года количество многотраншевых выпусков достигло 16, их объем - 125 млрд руб., следует из презентации "Эксперт РА" (есть у "Ведомостей"). В таких сделках в этом году, как и в прошлом, преобладает секьюритизация необеспеченных потребительских кредитов.</w:t>
      </w:r>
    </w:p>
    <w:p w14:paraId="32A3664C" w14:textId="77777777" w:rsidR="002B3352" w:rsidRDefault="002B3352" w:rsidP="002B3352">
      <w:r>
        <w:t>Сделки на российском рынке в основном имеют двухтраншевую структуру выпуска, в рамках которой старший класс облигаций, которому присваивается кредитный рейтинг, размещается среди широкого круга инвесторов. Младший долг, который может быть выпущен как в форме облигаций, так и в виде кредита, удерживается оригинатором (первоначальный владелец пула кредитов, которые служат залогом для долговой бумаги). Это позволяет распределить кредитный риск портфеля между классами выпускаемых ценных бумаг, говорилось в обзоре АКРА. Размер младшего транша отражает величину ожидаемых потерь секьюритизированного портфеля, в то время как старший (более приоритетный) - часть портфеля с пониженным риском. Рыночные инвесторы имеют защиту своих вложений, что подтверждается высоким кредитным рейтингом, тогда как держатель младшего транша принимает риск первых потерь, объяснялось в обзоре.</w:t>
      </w:r>
    </w:p>
    <w:p w14:paraId="41984F1F" w14:textId="77777777" w:rsidR="002B3352" w:rsidRDefault="002B3352" w:rsidP="002B3352">
      <w:r>
        <w:t>Основные причины текущего роста популярности секьюритизации - это возможность для банков разгрузить капитал и макроцикл снижения ставок на рынке, в ходе которого банки могут легко собирать портфели кредитных продуктов под секьюритизацию и размещать выпуски облигаций на рынке, считает Кашицын.</w:t>
      </w:r>
    </w:p>
    <w:p w14:paraId="0B20261E" w14:textId="77777777" w:rsidR="002B3352" w:rsidRDefault="002B3352" w:rsidP="002B3352">
      <w:r>
        <w:t>"Эксперт РА" видит значительный интерес к сделкам секьюритизации как среди банков, которые уже проводили их, так и среди тех, кто только задумывается о проведении таких сделок. По оценкам агентства, объем выпусков многотраншевой неипотечной секьюритизации по итогам 2025 г. может превысить 200 млрд руб. В целом непогашенный номинал сектора секьюритизированных облигаций превышает 2 трлн руб., из которых 90% - ипотечные бонды Дом.РФ, говорит Василенко.</w:t>
      </w:r>
    </w:p>
    <w:p w14:paraId="6B62F5CF" w14:textId="77777777" w:rsidR="002B3352" w:rsidRDefault="002B3352" w:rsidP="002B3352">
      <w:r>
        <w:t>***</w:t>
      </w:r>
    </w:p>
    <w:p w14:paraId="4E7CE6C8" w14:textId="77777777" w:rsidR="002B3352" w:rsidRDefault="002B3352" w:rsidP="002B3352">
      <w:r>
        <w:t>На 1,35% вырос в четверг индекс Мосбиржи</w:t>
      </w:r>
    </w:p>
    <w:p w14:paraId="28AE65BE" w14:textId="77777777" w:rsidR="002B3352" w:rsidRDefault="002B3352" w:rsidP="002B3352">
      <w:r>
        <w:t>Главный бенчмарк российского фондового рынка по итогам основной сессии в четверг, 30 октября, увеличился на 1,35% до 2557,48 пункта. Eго долларовый аналог индекс РТС прибавил 0,05% до 1000,78 пункта.</w:t>
      </w:r>
    </w:p>
    <w:p w14:paraId="4581F0C1" w14:textId="77777777" w:rsidR="002B3352" w:rsidRDefault="002B3352" w:rsidP="002B3352">
      <w:r>
        <w:t>Лидерами роста стали бумаги En+ Group (+3,09%), Positive Technologies (+2,92%), "Северстали" (+2,86%), "Роснефти" (+2,42%) и "Лукойла" (+2,2%). В аутсайдерах оказались бумаги "Мосэнерго" (-0,61%), "Интер РАО" (-0,38%) и "Аэрофлота" (-0,08%).</w:t>
      </w:r>
    </w:p>
    <w:p w14:paraId="24FE07F0" w14:textId="77777777" w:rsidR="002B3352" w:rsidRDefault="002B3352" w:rsidP="002B3352">
      <w:r>
        <w:t xml:space="preserve">Курс юаня на Московской бирже вырос на 0,66% (+7 коп.) до 11,29 руб. Курс доллара США Банк России установил на отметке 80,5 руб. (+1 руб.) на основе данных на биржевом и внебиржевом рынках. Официальный курс евро составил 93,39 руб. (+1,1 </w:t>
      </w:r>
      <w:r>
        <w:lastRenderedPageBreak/>
        <w:t>руб.). Цена январского фьючерса на нефть марки Brent в четверг увеличилась на 0,02% до $60,6/барр. Декабрьский фьючерс на нефть WTI подорожал на 0,6% до $60,8/барр.</w:t>
      </w:r>
    </w:p>
    <w:p w14:paraId="40834446" w14:textId="77777777" w:rsidR="002B3352" w:rsidRDefault="002B3352" w:rsidP="002B3352">
      <w:r>
        <w:t>Индекс Мосбиржи в четверг бодро подрастал, рассказывает эксперт по фондовому рынку БКС Александр Шепелев. Уверенности покупателям мог придать отчет Росстата по инфляции, которая вернулась к снижению как в недельном, так и в годовом выражении, допустил он. Хороший рост показали тяжеловесные акции "Лукойла" на новостях о продаже зарубежных активов, добавил эксперт.</w:t>
      </w:r>
    </w:p>
    <w:p w14:paraId="06DF1337" w14:textId="77777777" w:rsidR="002B3352" w:rsidRDefault="002B3352" w:rsidP="002B3352">
      <w:r>
        <w:t>В пятницу возможно сохранение умеренно позитивных настроений, но сдерживать активность покупателей может приближение длинных праздников, ожидает Шепелев. Eго прогноз по индексу Мосбиржи на 31 октября - 2475-2575 пунктов, по курсу юаня - 11,2-11,4 руб., по курсу доллара - 79-81 руб. Рубль отступает, отыгрывая завершение налогового периода, но делает это нехотя, поскольку ставки в экономике остаются высокими, констатировал эксперт.</w:t>
      </w:r>
    </w:p>
    <w:p w14:paraId="36F0DA08" w14:textId="77777777" w:rsidR="002B3352" w:rsidRDefault="002B3352" w:rsidP="002B3352">
      <w:r>
        <w:t>Глобальные инвесторы оценивают итоги встречи лидеров США и Китая и решения ключевых монетарных регуляторов, перечисляет Шепелев. ФРС снизила ставки на 25 б. п. до 3,75-4% годовых, но комментарии главы американского регулятора Джерома Пауэлла разочаровали рынки - дальнейшее снижение в этом году маловероятно, отметил Шепелев. EЦБ ожидаемо сохранил базовую ставку на уровне 2,15% годовых, резюмировал он.</w:t>
      </w:r>
    </w:p>
    <w:p w14:paraId="3159C936" w14:textId="50E92F76" w:rsidR="002B3352" w:rsidRDefault="002B3352" w:rsidP="002B3352">
      <w:r>
        <w:t>Мария Викулова, Екатерина Литова</w:t>
      </w:r>
    </w:p>
    <w:p w14:paraId="4AA17083" w14:textId="147248BA" w:rsidR="00531A11" w:rsidRDefault="00531A11" w:rsidP="00531A11">
      <w:pPr>
        <w:pStyle w:val="2"/>
      </w:pPr>
      <w:bookmarkStart w:id="116" w:name="_Hlk212789753"/>
      <w:bookmarkStart w:id="117" w:name="_Toc212790030"/>
      <w:r>
        <w:t>Известия</w:t>
      </w:r>
      <w:r w:rsidRPr="00E047B5">
        <w:t>,</w:t>
      </w:r>
      <w:r w:rsidRPr="00531A11">
        <w:t xml:space="preserve"> </w:t>
      </w:r>
      <w:r>
        <w:t>31.10.2025</w:t>
      </w:r>
      <w:r w:rsidRPr="00E047B5">
        <w:t xml:space="preserve">, </w:t>
      </w:r>
      <w:r>
        <w:t>Опять 7,5</w:t>
      </w:r>
      <w:bookmarkEnd w:id="117"/>
    </w:p>
    <w:p w14:paraId="210A27B8" w14:textId="77777777" w:rsidR="00531A11" w:rsidRDefault="00531A11" w:rsidP="00531A11">
      <w:pPr>
        <w:pStyle w:val="3"/>
      </w:pPr>
      <w:bookmarkStart w:id="118" w:name="_Toc212790031"/>
      <w:r>
        <w:t>Россия сможет прийти к нейтральной ключевой ставке 7,5-8,5% в 2027 году. Такой прогноз глава ЦБ Эльвира Набиуллина дала, представляя на пленарном заседании Госдумы доклад об основных направлениях денежно-кредитной политики на ближайшие три года. По оценкам председателя Банка России, сейчас рыночная ипотека постепенно оживает, а вот попытки подогреть рынок безадресными льготными программами приводят к обратному эффекту - они разгоняют цены на жильё. В 2025 году льготных кредитов в среднем в месяц выдавалось на 120-130 млрд рублей, что привело к росту ставок по ипотеке для остальных граждан. По словам главы ЦБ, инфляция в начале следующего года немного ускорится, но во второй половине 2026-го придёт к цели. Какие ещё темы обсуждались во время ежегодного доклада - в материале "Известий".</w:t>
      </w:r>
      <w:bookmarkEnd w:id="118"/>
    </w:p>
    <w:p w14:paraId="1DA29417" w14:textId="77777777" w:rsidR="00531A11" w:rsidRDefault="00531A11" w:rsidP="00531A11">
      <w:r>
        <w:t>Ставка в России достигнет нейтрального уровня только в 2027 году, заявила глава ЦБ Эльвира Набиуллина, выступая в Госдуме с ежегодным докладом о денежно-кредитной политике.</w:t>
      </w:r>
    </w:p>
    <w:p w14:paraId="0117EC75" w14:textId="77777777" w:rsidR="00531A11" w:rsidRDefault="00531A11" w:rsidP="00531A11">
      <w:r>
        <w:t>- Мы перейдём от жёсткой денежно-кредитной политики к нейтральной, а нейтральную мы оцениваем, когда наша ключевая ставка будет 7,5-8,5%. По нашему уточнённому прогнозу, это произойдёт в 2027 году, и денежная масса будет к 2027 году расти на 8-13%, - сказала Набиуллина, отвечая на вопрос депутата Госдумы.</w:t>
      </w:r>
    </w:p>
    <w:p w14:paraId="0DD6FD87" w14:textId="77777777" w:rsidR="00531A11" w:rsidRDefault="00531A11" w:rsidP="00531A11">
      <w:r>
        <w:t xml:space="preserve">В следующем году ЦБ только видит пространство для снижения ключевой ставки. По словам главы регулятора, та же рыночная ипотека уже начала оживать. В то же время </w:t>
      </w:r>
      <w:r>
        <w:lastRenderedPageBreak/>
        <w:t>для стабилизации цен на недвижимость льготные программы нужно приоритизировать и сделать более адресными.</w:t>
      </w:r>
    </w:p>
    <w:p w14:paraId="0BC8E04A" w14:textId="77777777" w:rsidR="00531A11" w:rsidRDefault="00531A11" w:rsidP="00531A11">
      <w:r>
        <w:t>- Чем больше льготного кредита, тем выше будет ключевая ставка, чтобы баланс сошёлся и инфляция не разгонялась. Но мы же хотим, я уверена, мы все хотим, чтобы кредиты были доступны всем - всем гражданам, всему бизнесу всем регионам, да и федеральному бюджету, - заявила глава ЦБ.</w:t>
      </w:r>
    </w:p>
    <w:p w14:paraId="3451375C" w14:textId="77777777" w:rsidR="00531A11" w:rsidRDefault="00531A11" w:rsidP="00531A11">
      <w:r>
        <w:t>По словам Набиуллиной, в 2025 году льготные кредиты гражданам выдавали в месяц в среднем на 120-130 млрд рублей, и это много - в итоге ставки выросли для всех остальных. Безадресные программы ипотеки приводят к большой нагрузке на бюджет, обратила внимание глава ЦБ. Пока средняя рыночная ставка по ипотеке в России составляет 21,2%.</w:t>
      </w:r>
    </w:p>
    <w:p w14:paraId="2AC596A8" w14:textId="77777777" w:rsidR="00531A11" w:rsidRDefault="00531A11" w:rsidP="00531A11">
      <w:r>
        <w:t>В дальнейшем объём выделяемого льготного финансирования едва ли будет расти, напомнил независимый эксперт Андрей Бархота. О сокращении объёмов выдачи льготной ипотеки в следующем году говорит и доцент базовой кафедры финансового контроля, анализа и аудита Главного контрольного управления города Москвы РЭУ им. Г.В. Плеханова Юлия Коваленко. Снижение финансирования этой статьи заложено и в проект бюджета на следующую трёхлетку.</w:t>
      </w:r>
    </w:p>
    <w:p w14:paraId="79317F23" w14:textId="77777777" w:rsidR="00531A11" w:rsidRDefault="00531A11" w:rsidP="00531A11">
      <w:r>
        <w:t>Бизнес сейчас тоже активно берёт льготные ссуды. По оценке регулятора, альтернативой наращиванию такого кредитования мог бы стать разворот компаний к рынку акций и привлечению новых инвесторов. Чтобы экономика твёрдо стояла на ногах, вложения должны опираться и на кредит, и на рынок ценных бумаг, заключила Эльвира Набиуллина.</w:t>
      </w:r>
    </w:p>
    <w:p w14:paraId="7AE74A93" w14:textId="77777777" w:rsidR="00531A11" w:rsidRDefault="00531A11" w:rsidP="00531A11">
      <w:r>
        <w:t>Нужно ответственно относиться к заявлениям о рецессии, её признаков и близко нет в экономике России, подчеркнула Эльвира Набиуллина. В ответ на вопрос депутата Оксаны Дмитриевой о снижении ключевой ставки глава ЦБ заявила, что инфляция в стране замедляется не самопроизвольно, а под воздействием ДКП. В следующем году этому будет помогать и бюджетная политика. При этом глава ЦБ предупредила: в начале 2026 года инфляция ненадолго может ускориться. Но это не отменяет вектора на снижение ключевой ставки.</w:t>
      </w:r>
    </w:p>
    <w:p w14:paraId="1624DE5E" w14:textId="77777777" w:rsidR="00531A11" w:rsidRDefault="00531A11" w:rsidP="00531A11">
      <w:r>
        <w:t>-Ожидания по инфляции у нас повышены до 4-5%. Этот пересмотр вызван временными проинфляционными факторами, включая ситуацию на топливном рынке, - отметила Эльвира Набиуллина. Устойчивая инфляция достигнет 4% во втором полугодии 2026-го, пояснила она.</w:t>
      </w:r>
    </w:p>
    <w:p w14:paraId="1F738475" w14:textId="77777777" w:rsidR="00531A11" w:rsidRDefault="00531A11" w:rsidP="00531A11">
      <w:r>
        <w:t>- Снижение инфляции не противоречит задачам экономического роста и национальным целям развития. Способна ли экономика совершить рывок, если принести в жертву ценовую стабильность, дать разогнаться инфляции? Да, но на очень короткий период. Экономика не сможет повторять его год за годом, а вот инфляция будет расти день заднем. Такая политика монетарной накачки спроса - это гарантированный путь напрямую в стагфляцию, а в худшем случае - в гиперинфляцию и финансовый кризис, - заявила днём ранее Эльвира Набиуллина, выступая в Совете Федерации.</w:t>
      </w:r>
    </w:p>
    <w:p w14:paraId="2DAD3AD8" w14:textId="77777777" w:rsidR="00531A11" w:rsidRDefault="00531A11" w:rsidP="00531A11">
      <w:r>
        <w:t>Справка "Известий"</w:t>
      </w:r>
    </w:p>
    <w:p w14:paraId="69B74F1A" w14:textId="77777777" w:rsidR="00531A11" w:rsidRDefault="00531A11" w:rsidP="00531A11">
      <w:r>
        <w:t xml:space="preserve">В России действует несколько льготных ипотечных программ, включая семейную ипотеку (до 6%), IT-ипотеку (до 5%), сельскую ипотеку (до 3%), дальневосточную и </w:t>
      </w:r>
      <w:r>
        <w:lastRenderedPageBreak/>
        <w:t>арктическую ипотеку (до 2%). Также доступны военная ипотека для военнослужащих и господдержка для многодетных семей (450 тыс. рублей на погашение).</w:t>
      </w:r>
    </w:p>
    <w:p w14:paraId="38628218" w14:textId="77777777" w:rsidR="00531A11" w:rsidRDefault="00531A11" w:rsidP="00531A11">
      <w:r>
        <w:t>Семейная ипотека предоставляет кредит на жильё с первоначальным взносом от 20%. Основные условия: срок кредита до 30 лет и максимальная сумма займа 6 млн рублей (или 12 млн для Москвы, Санкт-Петербурга, Московской и Ленинградской областей). Воспользоваться программой могу т семьи с одним ребёнком до шести лет, двумя и более детьми младше 18 лет или ребёнком с инвалидностью.</w:t>
      </w:r>
    </w:p>
    <w:p w14:paraId="0D57A03D" w14:textId="5F00741E" w:rsidR="00531A11" w:rsidRDefault="00531A11" w:rsidP="00531A11">
      <w:r>
        <w:t>Таибат Агасиева</w:t>
      </w:r>
    </w:p>
    <w:p w14:paraId="37A3C05A" w14:textId="1F7A4942" w:rsidR="00267554" w:rsidRDefault="00267554" w:rsidP="00267554">
      <w:pPr>
        <w:pStyle w:val="2"/>
      </w:pPr>
      <w:bookmarkStart w:id="119" w:name="_Toc212790032"/>
      <w:bookmarkEnd w:id="116"/>
      <w:r>
        <w:t>Ведомости</w:t>
      </w:r>
      <w:r w:rsidRPr="00267554">
        <w:t xml:space="preserve">, </w:t>
      </w:r>
      <w:r>
        <w:t>31.10.2025</w:t>
      </w:r>
      <w:r w:rsidRPr="00267554">
        <w:t xml:space="preserve">, </w:t>
      </w:r>
      <w:r>
        <w:t>Глава ЦБ рассказала о влиянии дефицитного рынка труда на решения по ключевой ставке</w:t>
      </w:r>
      <w:bookmarkEnd w:id="119"/>
    </w:p>
    <w:p w14:paraId="306F3B74" w14:textId="77777777" w:rsidR="00267554" w:rsidRDefault="00267554" w:rsidP="00267554">
      <w:pPr>
        <w:pStyle w:val="3"/>
      </w:pPr>
      <w:bookmarkStart w:id="120" w:name="_Toc212790033"/>
      <w:r>
        <w:t>Важнейшая причина, по которой ЦБ подходит к снижению ставки "осторожно", - это ситуация на рынке труда, заявила председатель Банка России Эльвира Набиуллина, представляя в Госдуме основные направления единой денежно-кредитной политики (ДКП) на 2026-2028 гг. В последние два года идет ожесточенная конкуренция предприятий за работников - она приводит к тому, что зарплата растет быстрее производительности труда, отметила Набиуллина. Это толкает инфляцию вверх и обесценивает зарплаты, добавила она.</w:t>
      </w:r>
      <w:bookmarkEnd w:id="120"/>
    </w:p>
    <w:p w14:paraId="364890D5" w14:textId="77777777" w:rsidR="00267554" w:rsidRDefault="00267554" w:rsidP="00267554">
      <w:r>
        <w:t>"Сейчас появились первые признаки смягчения ситуации на рынке труда. Это действительно обнадеживает, но они пока только первые", - подчеркнула глава ЦБ. По ее словам, перевод сотрудников на неполный рабочий день и четырехдневную неделю не меняет ситуации, так как в этих компаниях трудится 0,2% от всех занятых (74 млн человек). Большинство предприятий, согласно ежемесячным опросам ЦБ, говорят о том, что им не хватает работников или их сложно удержать.</w:t>
      </w:r>
    </w:p>
    <w:p w14:paraId="18E8FDFE" w14:textId="77777777" w:rsidR="00267554" w:rsidRDefault="00267554" w:rsidP="00267554">
      <w:r>
        <w:t>Ситуация по отраслям разнится, поэтому переносить выводы по одной отрасли или предприятию на всю экономику некорректно, отметила Набиуллина. "Отсюда и разговоры про рецессию, грань рецессии. Я бы призывала ответственно относиться к таким заявлениям, потому что при рецессии неизбежны две вещи - резко растет безработица, а затем снижаются реальные зарплаты. Ни того ни другого сейчас у нас близко нет", - подчеркнула глава ЦБ.</w:t>
      </w:r>
    </w:p>
    <w:p w14:paraId="3D64BF1B" w14:textId="77777777" w:rsidR="00267554" w:rsidRDefault="00267554" w:rsidP="00267554">
      <w:r>
        <w:t>По данным Росстата, уровень безработицы в России в сентябре составил 2,2%, что немногим выше исторически минимального показателя последних месяцев (2,1%). Среднемесячная заработная плата в номинальном выражении в августе (последние данные) составила 92 866 руб., прибавив 12,2% по сравнению с августом 2024 г. Рост реальных зарплат (т. е. с поправкой на инфляцию) в августе достиг 3,8% в годовом выражении после 6,6% в июле, отмечает статведомство. Всего за январь - август текущего года показатель составил 4,4% по сравнению с январем - августом 2024 г. По данным Минэка, ВВП за III квартал вырос на 0,6% после 1,1 и 1,4% во II и I кварталах соответственно.</w:t>
      </w:r>
    </w:p>
    <w:p w14:paraId="5D0453BC" w14:textId="77777777" w:rsidR="00267554" w:rsidRDefault="00267554" w:rsidP="00267554">
      <w:r>
        <w:t xml:space="preserve">Высокая ключевая ставка способствует более умеренному росту спроса и снижению ожесточенной конкуренции за дефицитные ресурсы в экономике, добавила Набиуллина. Банк России сможет быстрее снижать ставку в случае опережающего роста производительности труда, подчеркнула она. На заседании 24 октября совет директоров </w:t>
      </w:r>
      <w:r>
        <w:lastRenderedPageBreak/>
        <w:t>Банка России четвертый раз подряд снизил ключевую ставку. Регулятор уменьшил размер шага и снизил ее только на 0,5 процентного пункта - до 16,5%. ЦБ также повысил прогноз по средней ключевой ставке. В 2025 г. она составит 19,2% по сравнению с 18,8-19,6%, которые ожидались в июле. С учетом того что с 1 января по 26 октября 2025 г. средняя ключевая ставка была равна 19,8%, с 27 октября до конца 2025 г. она прогнозируется в диапазоне 16,4-16,5%. На будущий год прогноз средней ключевой ставки вырос с 12-13 до 13-15%.</w:t>
      </w:r>
    </w:p>
    <w:p w14:paraId="0A0D46D7" w14:textId="77777777" w:rsidR="00267554" w:rsidRDefault="00267554" w:rsidP="00267554">
      <w:r>
        <w:t>Фактор инфляции</w:t>
      </w:r>
    </w:p>
    <w:p w14:paraId="3A635D07" w14:textId="77777777" w:rsidR="00267554" w:rsidRDefault="00267554" w:rsidP="00267554">
      <w:r>
        <w:t>В прошлом году, когда глава ЦБ представляла основные направления ДКП, инфляция была очень высокой, констатировала Набиуллина. "К тому моменту она накопила сильную инерцию и потребовалась ставка на уровне 21%, чтобы эту инерцию преодолеть", - указала она. За последние 12 месяцев инфляция снизилась более чем с 10% в годовом выражении на пике в марте до 8% в сентябре. При этом важно осознавать высокую базу прошлого года, анализируя инфляцию в годовом выражении, добавила председатель Банка России. Рост цен месяц к месяцу с пересчетом на год (так называемая аннуализированная инфляция, с исключением сезонности и экстраполированная на 12 месяцев. - "Ведомости") показывает, что инфляционное давление снизилось сильнее, подчеркнула она. Показатель уменьшился с пиковых 12-13% в конце прошлого года до менее чем 7% в сентябре 2025 г. Поэтому с июня ЦБ смог начать аккуратное снижение ключевой ставки.</w:t>
      </w:r>
    </w:p>
    <w:p w14:paraId="10F4B4DB" w14:textId="77777777" w:rsidR="00267554" w:rsidRDefault="00267554" w:rsidP="00267554">
      <w:r>
        <w:t>Спред между ставкой и инфляцией по-прежнему высок, признала глава ЦБ. В первую очередь это связано с повышенными инфляционными ожиданиями населения. "Увы, четыре года высокой инфляции не проходят бесследно и эта инерция задирает все ставки в экономике", - отметила Набиуллина. Ставки в среднем должны быть выше, чтобы у граждан были стимулы к сбережениям и, как следствие, у банков была база для кредитования экономики.</w:t>
      </w:r>
    </w:p>
    <w:p w14:paraId="16CAEAD6" w14:textId="77777777" w:rsidR="00267554" w:rsidRDefault="00267554" w:rsidP="00267554">
      <w:r>
        <w:t>Вторая группа факторов, влияющая на инфляцию, - это повышение НДС, тарифов ЖКХ, повышение утильсбора, рост цен на бензин, отметила Набиуллина. В то же время их можно называть разовыми и временными. В частности, рост НДС действительно ведет к разовому повышению уровня цен, на этом его вклад в ускорение инфляции заканчивается. ЦБ также ожидает, что правительство сможет удержать дальнейший рост цен на бензин и он не станет причиной постоянного ускорения цен. Проблема лишь в том, что эти разовые временные факторы появляются одновременно и "входят в резонанс", усиливают друг друга, подчеркнула глава ЦБ.</w:t>
      </w:r>
    </w:p>
    <w:p w14:paraId="019FCCD7" w14:textId="77777777" w:rsidR="00267554" w:rsidRDefault="00267554" w:rsidP="00267554">
      <w:r>
        <w:t>Важно также, что общая конфигурация бюджета на следующий год будет способствовать снижению инфляции, отметила Набиуллина. Повышение НДС гораздо менее проинфляционный фактор, чем финансирование дефицита за счет наращивания госдолга, добавила она. ЦБ поддерживает такой подход.</w:t>
      </w:r>
    </w:p>
    <w:p w14:paraId="6A821750" w14:textId="77777777" w:rsidR="00267554" w:rsidRDefault="00267554" w:rsidP="00267554">
      <w:r>
        <w:t>Кредитование экономики</w:t>
      </w:r>
    </w:p>
    <w:p w14:paraId="1BC555A5" w14:textId="77777777" w:rsidR="00267554" w:rsidRDefault="00267554" w:rsidP="00267554">
      <w:r>
        <w:t xml:space="preserve">Повышением ключевой ставки ЦБ добился более умеренных темпов роста кредита через замедление инфляции, указала Набиуллина. При этом летом в ответ на смягчение ДКП стал расти кредит предприятиям. "Иногда нам возражают и говорят, что это же кредиты не для развития, а для того, чтобы перекредитоваться, продержаться на плаву. Но, опять же, данные это не подтверждают", - отметила Набиуллина. По статистике ЦБ, на 1 </w:t>
      </w:r>
      <w:r>
        <w:lastRenderedPageBreak/>
        <w:t>сентября в портфеле банков 74% (63,5 трлн руб.) составляют кредиты со сроком погашения более одного года, остальные 26% приходятся на краткосрочные заимствования (22,5 трлн руб.). Кроме того, по словам Набиуллиной, значительная часть прироста банковского финансирования экономики с 2020 г. - 15 трлн руб. - приходится на льготные кредиты.</w:t>
      </w:r>
    </w:p>
    <w:p w14:paraId="7C736A5D" w14:textId="77777777" w:rsidR="00267554" w:rsidRDefault="00267554" w:rsidP="00267554">
      <w:r>
        <w:t>Кредитные организации также финансируют реальный сектор за счет покупки облигаций, напомнила Набиуллина. Сейчас российским предприятиям выдано 78 трлн руб. банковских кредитов, а в облигации вложили уже почти 35 трлн руб. По ее словам, за девять месяцев этого года общий объем финансирования российских компаний банками увеличился на 9,2 трлн руб. Хотя это и на четверть меньше очень высоких показателей за тот же период прошлого года, указала глава ЦБ. Благодаря фондовому рынку компании способны покрывать свои потребности финансирования сверх того, что может дать собственная прибыль и банковский кредит, отметила она.</w:t>
      </w:r>
    </w:p>
    <w:p w14:paraId="72C4604D" w14:textId="77777777" w:rsidR="00267554" w:rsidRDefault="00267554" w:rsidP="00267554">
      <w:r>
        <w:t>Ключевая ставка сама по себе не может сделать кредиты дешевыми, подчеркнула Набиуллина. "Умеренные ставки появляются только тогда, когда инфляция низкая. А если же снизить ключевую ставку при высокой инфляции, то эффект будет обратным. Экономика получит двойной удар", - указала она.</w:t>
      </w:r>
    </w:p>
    <w:p w14:paraId="72AF672D" w14:textId="77777777" w:rsidR="00267554" w:rsidRDefault="00267554" w:rsidP="00267554">
      <w:r>
        <w:t>Влияние рынка труда</w:t>
      </w:r>
    </w:p>
    <w:p w14:paraId="4E161744" w14:textId="77777777" w:rsidR="00267554" w:rsidRDefault="00267554" w:rsidP="00267554">
      <w:r>
        <w:t>Дефицит кадров на рынке труда сохраняется: несмотря на стабилизацию ситуации, проблема лишь чуть-чуть начала ослабевать в отдельных секторах, например в IT-сфере, говорит директор Научно-исследовательского центра пространственного анализа и региональной диагностики Института прикладных экономических исследований РАНХиГС Дмитрий Землянский. Численность занятых прекратила рост из-за достижения предела экстенсивного вовлечения новых работников на рынок труда - разрешить это не получится еще как минимум несколько лет только из-за демографических причин, считает он.</w:t>
      </w:r>
    </w:p>
    <w:p w14:paraId="40877786" w14:textId="77777777" w:rsidR="00267554" w:rsidRDefault="00267554" w:rsidP="00267554">
      <w:r>
        <w:t>Недавние эпизоды перевода сотрудников предприятий на четырехдневную рабочую неделю скорее связаны с ситуацией на конкретном предприятии, вызванной снижением производства продукции гражданского сектора, отмечает директор Центра исследований производительности Экспертного института НИУ ВШЭ Илья Воскобойников.</w:t>
      </w:r>
    </w:p>
    <w:p w14:paraId="28013822" w14:textId="77777777" w:rsidR="00267554" w:rsidRDefault="00267554" w:rsidP="00267554">
      <w:r>
        <w:t>Несмотря на то что сейчас скрытая безработица носит временный и локальный характер, важно помнить, что даже эпизодическое сокращение рабочей недели сигнализирует о возможных проблемах в определенных секторах экономики, добавляет партнер Агентства трансформации и развития экономики Виктория Павлюшина. Особенно актуально это для регионов с моноспециализацией, где подобное явление может значительно ухудшить положение местного рынка труда, подчеркивает она.</w:t>
      </w:r>
    </w:p>
    <w:p w14:paraId="51D32BC5" w14:textId="77777777" w:rsidR="00267554" w:rsidRDefault="00267554" w:rsidP="00267554">
      <w:r>
        <w:t>Только смягчения рынка труда недостаточно для снижения ставки, говорит Землянский. Должны складываться вместе три условия - ужесточение бюджетной политики (которое уже идет), рост экономики предложения за счет производительности и завершение не обоснованной экономически гонки зарплат, перечисляет он.</w:t>
      </w:r>
    </w:p>
    <w:p w14:paraId="2D42FFFB" w14:textId="77777777" w:rsidR="00267554" w:rsidRDefault="00267554" w:rsidP="00267554">
      <w:r>
        <w:t>Фактор производительности труда</w:t>
      </w:r>
    </w:p>
    <w:p w14:paraId="7E630ABC" w14:textId="77777777" w:rsidR="00267554" w:rsidRDefault="00267554" w:rsidP="00267554">
      <w:r>
        <w:lastRenderedPageBreak/>
        <w:t>Несмотря на дорогой кредит, бизнес будет вынужден наращивать производительность, так как это единственный вариант сохранения позитивной динамики в условиях, когда экстенсивно расти больше нет возможности, уверен Землянский. Рост инвестиций и увеличение капиталовооруженности (отношение стоимости основных средств к количеству работников. - "Ведомости") - не единственные пути добиться этой цели, полагает Воскобойников. По его мнению, рост производительности может обеспечить более рациональное использование существующего оборудования и ресурсов предприятия. Речь идет также о банкротстве неэффективных компаний и входе на рынок эффективных, а также перестройке производственных цепочек и использовании новых поставщиков.</w:t>
      </w:r>
    </w:p>
    <w:p w14:paraId="389FC43C" w14:textId="77777777" w:rsidR="00267554" w:rsidRDefault="00267554" w:rsidP="00267554">
      <w:r>
        <w:t>Качественный рост производительности труда требует значительных инвестиций - в технологии, обучение, НИОКР, модернизацию производства, считает доцент Базовой кафедры финансового контроля, анализа и аудита РЭУ им. Плеханова Ольга Тарасова. Влияние на все эти категории оказывают санкции и достаточно жесткая ДКП, поэтому высокая стоимость заемного капитала и недостаточные вложения сказываются на возможностях роста этого показателя, отмечает она.</w:t>
      </w:r>
    </w:p>
    <w:p w14:paraId="6438080A" w14:textId="77777777" w:rsidR="00267554" w:rsidRDefault="00267554" w:rsidP="00267554">
      <w:r>
        <w:t>Стоимость заемных средств для роста производительности важна, но 50-60% инвестиций в основной капитал компании делают из собственных средств, напоминает профессор Российской экономической школы Олег Шибанов. Поэтому при наличии спроса бизнес может и дальше развивать возможности улучшать производство для сотрудников, уверен он.</w:t>
      </w:r>
    </w:p>
    <w:p w14:paraId="54994418" w14:textId="77777777" w:rsidR="00267554" w:rsidRDefault="00267554" w:rsidP="00267554">
      <w:r>
        <w:t>***</w:t>
      </w:r>
    </w:p>
    <w:p w14:paraId="16D62C1B" w14:textId="77777777" w:rsidR="00267554" w:rsidRDefault="00267554" w:rsidP="00267554">
      <w:r>
        <w:t>Автозаводы притормаживают</w:t>
      </w:r>
    </w:p>
    <w:p w14:paraId="3166C40D" w14:textId="77777777" w:rsidR="00267554" w:rsidRDefault="00267554" w:rsidP="00267554">
      <w:r>
        <w:t>С 29 сентября из-за снижения спроса на авторынке "АвтоВАЗ" перешел на четырехдневную рабочую неделю. К прежнему графику планируется вернуться с начала будущего года, уточнил позже глава компании Максим Соколов. Власти разрабатывают меры поддержки "АвтоВАЗа" на фоне снижения загрузки на предприятии, говорил 18 августа губернатор Самарской области Вячеслав Федорищев. "Мы все знаем, как много людей трудилось и трудится на "АвтоВАЗе", сейчас это 40-тысячный коллектив, а еще в кооперации работает 15 000 человек только на территории Самарской области", - сказал Федорищев.</w:t>
      </w:r>
    </w:p>
    <w:p w14:paraId="4E7C020F" w14:textId="77777777" w:rsidR="00267554" w:rsidRDefault="00267554" w:rsidP="00267554">
      <w:r>
        <w:t>С 1 августа сокращенную рабочую неделю ввел и "Камаз", сообщала пресс-служба компании. К обычному графику ее подразделения вернутся с 10 ноября. В августе также на четырехдневку уходил и ГАЗ. С 3 октября производитель вернулся к стандартному режиму работы.</w:t>
      </w:r>
    </w:p>
    <w:p w14:paraId="2F11B98C" w14:textId="0667E367" w:rsidR="00267554" w:rsidRDefault="00267554" w:rsidP="00267554">
      <w:r>
        <w:t>Анастасия Бойко, Дарья Мосолкина</w:t>
      </w:r>
    </w:p>
    <w:p w14:paraId="31B0DA0D" w14:textId="22B47D84" w:rsidR="001823F5" w:rsidRDefault="001823F5" w:rsidP="001823F5">
      <w:pPr>
        <w:pStyle w:val="2"/>
      </w:pPr>
      <w:bookmarkStart w:id="121" w:name="_Toc212790034"/>
      <w:r>
        <w:lastRenderedPageBreak/>
        <w:t>РБК</w:t>
      </w:r>
      <w:r w:rsidRPr="001823F5">
        <w:t xml:space="preserve">, </w:t>
      </w:r>
      <w:r>
        <w:t>31.10.2025</w:t>
      </w:r>
      <w:r w:rsidRPr="001823F5">
        <w:t xml:space="preserve">, </w:t>
      </w:r>
      <w:r>
        <w:t>Вскрытые компоненты скрытой безработицы</w:t>
      </w:r>
      <w:bookmarkEnd w:id="121"/>
    </w:p>
    <w:p w14:paraId="2CE3D53C" w14:textId="77777777" w:rsidR="001823F5" w:rsidRDefault="001823F5" w:rsidP="001823F5">
      <w:pPr>
        <w:pStyle w:val="3"/>
      </w:pPr>
      <w:bookmarkStart w:id="122" w:name="_Toc212790035"/>
      <w:r>
        <w:t>Данные служб занятости показали расширение скрытой безработицы: за три месяца число сотрудников, столкнувшихся с неполной занятостью, простоями и угрозой увольнения, выросло более чем на 5 0%. В каких отраслях и регионах ситуация сложнее - в материале РБК.</w:t>
      </w:r>
      <w:bookmarkEnd w:id="122"/>
    </w:p>
    <w:p w14:paraId="3B782501" w14:textId="77777777" w:rsidR="001823F5" w:rsidRDefault="001823F5" w:rsidP="001823F5">
      <w:r>
        <w:t>В России фиксируется рост скрытой безработицы: в конце октября по сравнению с серединой июля совокупная численность сотрудников в неполной занятости, простое или предполагаемых к увольнению превысила 254 тыс. человек против 165 тыс. в июле. Это следует из данных оперативного мониторинга высвобождения и неполной занятости работников организаций в межрегиональном разрезе (есть у РБК, его подлинность подтвердил источник, знакомый с содержанием документа). Информация была направлена Минтрудом для рассмотрения на октябрьском заседании Российской трехсторонней комиссии по регулированию социально-трудовых отношений (РТК).</w:t>
      </w:r>
    </w:p>
    <w:p w14:paraId="0B3078C6" w14:textId="77777777" w:rsidR="001823F5" w:rsidRDefault="001823F5" w:rsidP="001823F5">
      <w:r>
        <w:t>Основной рост пришелся на работников, переведенных на неполный рабочий день и неполную рабочую неделю, - их число выросло в 2,6 раза. Одновременно резко поднялась доля столкнувшихся с вынужденным сокращением рабочего времени в общей численности сотрудников предприятий, прибегнувших к таким мерам. В среднем на такой режим переведены более 50% работников этих компаний, хотя летом эта доля не достигала и 15%.</w:t>
      </w:r>
    </w:p>
    <w:p w14:paraId="5D95FC80" w14:textId="77777777" w:rsidR="001823F5" w:rsidRDefault="001823F5" w:rsidP="001823F5">
      <w:r>
        <w:t>О росте скрытой безработицы говорил президент Владимир Путин в августе. Исходя из его слов, скрытая безработица - это и есть численность людей в простое, занятых неполный рабочий день или находящихся под риском увольнения. В августе Путин заявил: если в начале года суммарная численность таких сотрудников составляла около 98 тыс. человек, то на конец июня она выросла до 153 тыс., а по состоянию на 8 августа достигла 199 тыс.</w:t>
      </w:r>
    </w:p>
    <w:p w14:paraId="5E0499A8" w14:textId="77777777" w:rsidR="001823F5" w:rsidRDefault="001823F5" w:rsidP="001823F5">
      <w:r>
        <w:t>По данным Росстата, численность безработных остается стабильной - 1,6 млн человек последние три месяца. Уровень безработицы также находится на исторически минимальных отметках, хотя в сентябре было зафиксировано его увеличение до 2,2% после рекордного августовского минимума 2,1%.</w:t>
      </w:r>
    </w:p>
    <w:p w14:paraId="7187B618" w14:textId="77777777" w:rsidR="001823F5" w:rsidRDefault="001823F5" w:rsidP="001823F5">
      <w:r>
        <w:t>Оперативный мониторинг высвобождения и неполной занятости работников предоставляется Министерством труда в РТК ежемесячно. По закону о занятости, если компания переводит работников в режим неполного дня, простоя, неполной рабочей недели или планирует сокращение штатной численности, она обязана в течение трех дней проинформировать об этом службу занятости, сообщили РБК в Минтруде. После этого такая организация попадает в мониторинг, где находится до момента выхода из режима неполной занятости или завершения организационно-штатных мероприятий, связанных с сокращением численности сотрудников. "То есть в мониторинг включены все предприятия, в которых на конкретную дату введены режимы неполной занятости, простоя или проводятся оргштатные мероприятия", - пояснили в ведомстве.</w:t>
      </w:r>
    </w:p>
    <w:p w14:paraId="7E619E6B" w14:textId="77777777" w:rsidR="001823F5" w:rsidRDefault="001823F5" w:rsidP="001823F5">
      <w:r>
        <w:t>Рост неполной занятости</w:t>
      </w:r>
    </w:p>
    <w:p w14:paraId="020757B3" w14:textId="77777777" w:rsidR="001823F5" w:rsidRDefault="001823F5" w:rsidP="001823F5">
      <w:r>
        <w:t xml:space="preserve">В режиме неполного рабочего дня и неполной рабочей недели в конце октября находились 133,3 тыс. человек, или 52% от среднесписочной численности работников предприятий, заявивших об использовании этого режима, следует из мониторинга. Для </w:t>
      </w:r>
      <w:r>
        <w:lastRenderedPageBreak/>
        <w:t>сравнения: согласно аналогичной сводке, которая направлялась Минтрудом к сентябрьскому заседанию РТК и содержала данные по состоянию на 15 июля, в режиме неполной занятости пребывали 14,4% от среднесписочной численности лиц, находящихся в мониторинге на предмет неполной занятости, или 51,9 тыс. человек. Таким образом, за последние три месяца доля таких работников в мониторинге выросла в 3,6 раза, а численность переведенных в этот режим - в 2,6 раза.</w:t>
      </w:r>
    </w:p>
    <w:p w14:paraId="6EBC25FF" w14:textId="77777777" w:rsidR="001823F5" w:rsidRDefault="001823F5" w:rsidP="001823F5">
      <w:r>
        <w:t>По данным служб занятости, среди отраслей наибольшая численность сотрудников, занятых неполное рабочее время, в октябре фиксировалась в производстве двигателей внутреннего сгорания, электрического и электронного оборудования, а также прочих комплектующих и принадлежностей для автотранспортных средств. Среди регионов по этому показателю выделяются Самарская и Ярославская области, Татарстан, Башкирия, Нижегородская область, следует из данных мониторинга.</w:t>
      </w:r>
    </w:p>
    <w:p w14:paraId="430A9BC7" w14:textId="77777777" w:rsidR="001823F5" w:rsidRDefault="001823F5" w:rsidP="001823F5">
      <w:r>
        <w:t>Так, в Самарской области находится завод АвтоВАЗ, на котором в конце сентября был введен режим четырехдневной рабочей недели. Предполагается, что он продлится на срок до полугода и может быть отменен при улучшении ситуации на авторынке. Также о переходе на четырехдневную рабочую неделю объявили Уралвагонзавод, ЛиАЗ и КАМАЗ, сообщив о падении на рынке. Аналогичные меры принял крупнейший в России производитель цемента "Цемрос" из-за снижения спроса и роста доли импорта. "Когда СМИ громко сообщают о переходе крупных заводов на четырехдневную рабочую неделю, это значит, что у них все склады забиты и нет возможности работать пять дней. В результате сотрудники получают на 20% меньше", - говорит профессор высшей школы бизнеса НИУ ВШЭ Eлена Варшавская.</w:t>
      </w:r>
    </w:p>
    <w:p w14:paraId="090700AE" w14:textId="77777777" w:rsidR="001823F5" w:rsidRDefault="001823F5" w:rsidP="001823F5">
      <w:r>
        <w:t>Изменение численности работников, находящихся в режиме неполного дня, связано с введением неполной рабочей недели у ряда автопроизводителей, подтвердили в Минтруде. Там обратили внимание, что с учетом этой ситуации правительством предусмотрены меры софинансирования временных работ в таких компаниях для поддержания уровня доходов сотрудников.</w:t>
      </w:r>
    </w:p>
    <w:p w14:paraId="6CB1CF73" w14:textId="77777777" w:rsidR="001823F5" w:rsidRDefault="001823F5" w:rsidP="001823F5">
      <w:r>
        <w:t>По результатам исследований группы компаний Б1 среди более тысячи предприятий (преимущественно среднего и крупного бизнеса) доля персонала, занятого неполный рабочий день, за последние три года значительно не менялась и составляла в разные периоды от 5 до 6% фактической численности, указала директор группы консультирования по управлению персоналом Б1 Дарина Соколова. "Сектор машиностроения сегодня соответствует общему рынку и указывает, что в среднем 5% персонала заняты неполный рабочий день", - отметила она.</w:t>
      </w:r>
    </w:p>
    <w:p w14:paraId="7C70707A" w14:textId="77777777" w:rsidR="001823F5" w:rsidRDefault="001823F5" w:rsidP="001823F5">
      <w:r>
        <w:t>Информацию о неполной занятости работников по полному кругу российских организаций (без учета МСП) публикует Росстат, однако она выходит с временным лагом. Так, во втором квартале 2025 года в режиме неполного рабочего времени работало около 1,25 млн человек, или 3,6% списочной численности работников. В эту статистику попадают не только сотрудники, переведенные на неполный рабочий день по инициативе работодателя, но и делающие это добровольно.</w:t>
      </w:r>
    </w:p>
    <w:p w14:paraId="0097E259" w14:textId="77777777" w:rsidR="001823F5" w:rsidRDefault="001823F5" w:rsidP="001823F5">
      <w:r>
        <w:t>Ситуация с простоями</w:t>
      </w:r>
    </w:p>
    <w:p w14:paraId="5DD324B5" w14:textId="77777777" w:rsidR="001823F5" w:rsidRDefault="001823F5" w:rsidP="001823F5">
      <w:r>
        <w:t xml:space="preserve">По состоянию на конец октября службами занятости фиксировалось 36,3 тыс. человек, или 18,9% от численности работников предприятий, охваченных мониторингом из-за использования этого режима. В июле, по данным аналогичного мониторинга, в простое </w:t>
      </w:r>
      <w:r>
        <w:lastRenderedPageBreak/>
        <w:t>находилась меньшая доля - 11% сотрудников, хотя численность была даже выше - 39,8 тыс. человек.</w:t>
      </w:r>
    </w:p>
    <w:p w14:paraId="08340C53" w14:textId="77777777" w:rsidR="001823F5" w:rsidRDefault="001823F5" w:rsidP="001823F5">
      <w:r>
        <w:t>В октябре простоем были в основном охвачены сотрудники дошкольного образования, больничных организаций, а также черной металлургии (литья стали), следует из материалов. Они находились в Курской, Белгородской, Ростовской, Брянской областях и Чувашии.</w:t>
      </w:r>
    </w:p>
    <w:p w14:paraId="4FC97F8D" w14:textId="77777777" w:rsidR="001823F5" w:rsidRDefault="001823F5" w:rsidP="001823F5">
      <w:r>
        <w:t>Росстат мониторит число сотрудников в простое на квартальной основе: в течение второго квартала в нем находилось 0,5% среднесписочной численности работников организаций, или 188 тыс. человек. В эту статистику включаются граждане, хотя бы один день в течение квартала находившиеся в простое (включая отгулы).</w:t>
      </w:r>
    </w:p>
    <w:p w14:paraId="002F354B" w14:textId="77777777" w:rsidR="001823F5" w:rsidRDefault="001823F5" w:rsidP="001823F5">
      <w:r>
        <w:t>Угроза увольнений</w:t>
      </w:r>
    </w:p>
    <w:p w14:paraId="2E1C3565" w14:textId="77777777" w:rsidR="001823F5" w:rsidRDefault="001823F5" w:rsidP="001823F5">
      <w:r>
        <w:t>К увольнению по состоянию на 22 октября предполагалось 85,3 тыс. человек, или 33,3% от среднесписочной численности работников организаций, заявленных в мониторинг, следует из материалов. Для сравнения: в июле доля таких сотрудников составляла 20,4% (или 73,6 тыс. человек). Наибольшее число сотрудников, предполагаемых к увольнению в октябре, было зафиксировано в отраслях бюджетного сектора: органах местного самоуправления, больницах. В основном это занятые в Ярославской и Иркутских областях, Красноярском крае, а также Москве и Санкт-Петербурге.</w:t>
      </w:r>
    </w:p>
    <w:p w14:paraId="0B39318C" w14:textId="77777777" w:rsidR="001823F5" w:rsidRDefault="001823F5" w:rsidP="001823F5">
      <w:r>
        <w:t>Такая динамика по увольнениям - следствие оптимизации бюджетных расходов в сложных экономических условиях, считает профессор Финансового университета Александр Сафонов. С ним солидарна Варшавская: по ее мнению, это обусловлено тяжелым состоянием региональных и муниципальных бюджетов. Впрочем, по словам Сафонова, не все заявленные к увольнению сотрудники будут фактически уволены: часть из них могут быть переведены, например, в административные отпуска.</w:t>
      </w:r>
    </w:p>
    <w:p w14:paraId="2C2E7F28" w14:textId="77777777" w:rsidR="001823F5" w:rsidRDefault="001823F5" w:rsidP="001823F5">
      <w:r>
        <w:t>Данные Б1 показывают, что в 2025 году увеличилась доля компаний, которые не планируют менять численность персонала, говорит Соколова. А доля организаций, планирующих сокращения, сохранилась на уровне 2024 года и составила 8%. "Средний процент уменьшения численности персонала составляет 8%, что в целом соответствует эффектам от оптимизационных инициатив, направленных на повышение эффективности", - отметила она.</w:t>
      </w:r>
    </w:p>
    <w:p w14:paraId="0ED0FD52" w14:textId="77777777" w:rsidR="001823F5" w:rsidRDefault="001823F5" w:rsidP="001823F5">
      <w:r>
        <w:t>Компании попадают в мониторинг не только в случае сокращения персонала, но и при проведении реорганизации или изменении оргштатной структуры, указали в Минтруде. "Так, например, если регион принимает решение об объединении двух организаций в одно учреждение, обе организации попадут в мониторинг, даже если мероприятия носят исключительно административный характер и не предполагают сокращение штатных единиц", - подчеркнули в ведомстве.</w:t>
      </w:r>
    </w:p>
    <w:p w14:paraId="0292F9D3" w14:textId="77777777" w:rsidR="001823F5" w:rsidRDefault="001823F5" w:rsidP="001823F5">
      <w:r>
        <w:t>Также компания попадет в мониторинг, если, например, принято решение об упразднении подразделения и создании нового подразделения или передаче его функций другим отделам. С учетом того что подобные изменения, как правило, проводятся с нового года, а окончательные решения принимаются как минимум за два месяца до его начала, в октябре - начале ноября численность работников, находящихся в мониторинге в связи с планируемым увольнением, увеличивается, пояснили в Минтруде.</w:t>
      </w:r>
    </w:p>
    <w:p w14:paraId="5B86CE9F" w14:textId="77777777" w:rsidR="001823F5" w:rsidRDefault="001823F5" w:rsidP="001823F5">
      <w:r>
        <w:t>Значение данных мониторинга для рынка труда</w:t>
      </w:r>
    </w:p>
    <w:p w14:paraId="5DB181BA" w14:textId="77777777" w:rsidR="001823F5" w:rsidRDefault="001823F5" w:rsidP="001823F5">
      <w:r>
        <w:lastRenderedPageBreak/>
        <w:t>В масштабах занятости в России, где насчитывается более 74 млн работающих, данные о скрытой безработице в размере 250 тыс. человек не свидетельствуют о катастрофичных изменениях на рынке труда, полагает Варшавская. Кроме того, во многом кратный рост обусловлен эффектом низкой базы. "Да, некоторые предприятия испытывают проблемы - прежде всего это предприятия гражданских отраслей, автопрома. Однако в абсолютных размерах это капля в море", - указывает она.</w:t>
      </w:r>
    </w:p>
    <w:p w14:paraId="7DCAB6DA" w14:textId="77777777" w:rsidR="001823F5" w:rsidRDefault="001823F5" w:rsidP="001823F5">
      <w:r>
        <w:t>Режим неполной занятости, перевод сотрудников в простой в перспективе влечет за собой риски возрастания уровня безработицы, говорит Сафонов. "В зависимости от динамики экономической ситуации в дальнейшем этот персонал может быть сокращен", - допускает эксперт. Впрочем, в Минтруде всплесков безработицы не ждут: ее уровень в ближайшие годы вряд ли будет подниматься выше 2,5%, говорил в интервью РБК глава ведомства Антон Котяков.</w:t>
      </w:r>
    </w:p>
    <w:p w14:paraId="64D5B3D1" w14:textId="77777777" w:rsidR="001823F5" w:rsidRDefault="001823F5" w:rsidP="001823F5">
      <w:r>
        <w:t>Неполная занятость - не всегда кризисный сигнал: формат part-time и гибкие графики становятся элементом новой действительности и способом удержания кадрового ядра в условиях неопределенности, оптимистична директор по персоналу HR-платформы Skillaz Ксения Степанова. "Мы видим адаптацию работодателей к текущим экономическим и структурным изменениям: компании стараются сохранять персонал, сокращая нагрузку и переходя на гибкие форматы занятости, вместо массовых увольнений. Это говорит о сдержанном, "мягком" характере охлаждения рынка", - считает она.</w:t>
      </w:r>
    </w:p>
    <w:p w14:paraId="7560450B" w14:textId="77777777" w:rsidR="001823F5" w:rsidRDefault="001823F5" w:rsidP="001823F5">
      <w:r>
        <w:t>При этом ситуация дефицита кадров остается по-прежнему актуальной, несмотря на то что одним из приоритетов компаний в 2025 году является снижение расходов на персонал, обращает внимание Соколова. "Большинство востребованных специальностей в тяжелой промышленности относятся к дефицитным, а половина промышленных предприятий функционируют в условиях критической нехватки персонала. Аналогичная ситуация наблюдается в компаниях сектора розничной торговли, фармацевтики и агробизнеса", - констатирует она.</w:t>
      </w:r>
    </w:p>
    <w:p w14:paraId="0945BB53" w14:textId="77777777" w:rsidR="001823F5" w:rsidRDefault="001823F5" w:rsidP="001823F5">
      <w:r>
        <w:t>***</w:t>
      </w:r>
    </w:p>
    <w:p w14:paraId="53300A3C" w14:textId="77777777" w:rsidR="001823F5" w:rsidRDefault="001823F5" w:rsidP="001823F5">
      <w:r>
        <w:t>254 тыс. человек составила в конце октября совокупная численность сотрудников в неполной занятости, простое или предполагаемых к увольнению, по данным Минтруда. В июле таких было 165 тыс.</w:t>
      </w:r>
    </w:p>
    <w:p w14:paraId="75058AA4" w14:textId="77777777" w:rsidR="001823F5" w:rsidRDefault="001823F5" w:rsidP="001823F5">
      <w:r>
        <w:t>***</w:t>
      </w:r>
    </w:p>
    <w:p w14:paraId="70A4B687" w14:textId="77777777" w:rsidR="001823F5" w:rsidRDefault="001823F5" w:rsidP="001823F5">
      <w:r>
        <w:t>В масштабах занятости в России, где насчитывается более 74 млн работающих, данные о скрытой безработице в размере 250 тыс. человек не свидетельствуют о катастрофичных изменениях на рынке труда, полагает профессор высшей школы бизнеса НИУ ВШЭ Eлена Варшавская</w:t>
      </w:r>
    </w:p>
    <w:p w14:paraId="79FB4A1B" w14:textId="77777777" w:rsidR="001823F5" w:rsidRDefault="001823F5" w:rsidP="001823F5">
      <w:r>
        <w:t>***</w:t>
      </w:r>
    </w:p>
    <w:p w14:paraId="3856F1C2" w14:textId="77777777" w:rsidR="001823F5" w:rsidRDefault="001823F5" w:rsidP="001823F5">
      <w:r>
        <w:t>Неполная занятость - не всегда кризисный сигнал: формат part-time и гибкие графики становятся элементом новой действительности и способом удержания кадрового ядра в условиях неопределенности, замечает директор по персоналу HR-платформы Skillaz Ксения Степанова</w:t>
      </w:r>
    </w:p>
    <w:p w14:paraId="5BF51335" w14:textId="7A85745E" w:rsidR="001823F5" w:rsidRDefault="001823F5" w:rsidP="001823F5">
      <w:r>
        <w:t>Екатерина Виноградова</w:t>
      </w:r>
    </w:p>
    <w:p w14:paraId="5FEBE0D6" w14:textId="597D9EE9" w:rsidR="00693138" w:rsidRDefault="00693138" w:rsidP="00693138">
      <w:pPr>
        <w:pStyle w:val="2"/>
      </w:pPr>
      <w:bookmarkStart w:id="123" w:name="_Toc212790036"/>
      <w:r>
        <w:lastRenderedPageBreak/>
        <w:t>Коммерсантъ</w:t>
      </w:r>
      <w:r w:rsidRPr="00693138">
        <w:t xml:space="preserve">, </w:t>
      </w:r>
      <w:r>
        <w:t>31.10.2025</w:t>
      </w:r>
      <w:r w:rsidRPr="00693138">
        <w:t xml:space="preserve">, </w:t>
      </w:r>
      <w:r>
        <w:t>Компании распродают валютные накопления</w:t>
      </w:r>
      <w:bookmarkEnd w:id="123"/>
    </w:p>
    <w:p w14:paraId="3C114BF9" w14:textId="77777777" w:rsidR="00693138" w:rsidRDefault="00693138" w:rsidP="00693138">
      <w:pPr>
        <w:pStyle w:val="3"/>
      </w:pPr>
      <w:bookmarkStart w:id="124" w:name="_Toc212790037"/>
      <w:r>
        <w:t>Объем средств на валютных счетах юридических лиц в российских банках по итогам сентября 2025 года достиг рекордного значения за два с половиной года, превысив 3,1 трлн руб. Причем темпы роста валютных остатков были рекордными с начала 2022 года. Такие результаты эксперты связывают с политикой экспортеров, сохранявших валюту в условиях отмены ее обязательной продажи, а также в расчете на дальнейшее ослабление рубля. Однако такие расчеты не оправдались, что уже вызвало массированные продажи валюты в начале октября, что должно привести к сокращению подобных «валютных резервов».</w:t>
      </w:r>
      <w:bookmarkEnd w:id="124"/>
    </w:p>
    <w:p w14:paraId="7E9C5104" w14:textId="77777777" w:rsidR="00693138" w:rsidRDefault="00693138" w:rsidP="00693138">
      <w:r>
        <w:t>Согласно данным Банка России, в сентябре 2025 года средства на счетах юридических лиц в валюте в российских банках выросли почти в 1,5 раза, превысив 3,1 трлн руб. В итоге этот показатель обновил максимум с 1 марта 2023 года. Причем ранее столь внушительный рост валютных остатков на счетах экспортеров (почти на 1 трлн руб.) наблюдался последний раз в январе 2022 года. Нынешнее накопление валюты у юридических лиц продолжается последние пять месяцев, но за период с 1 мая по 1 сентября остатки на счетах увеличились менее чем на 0,2 трлн руб.</w:t>
      </w:r>
    </w:p>
    <w:p w14:paraId="4DDD042F" w14:textId="77777777" w:rsidR="00693138" w:rsidRDefault="00693138" w:rsidP="00693138">
      <w:r>
        <w:t>Эксперты отмечают, что резкий рост остатков на валютных счетах юрлиц в отчетном месяце связан с политикой компаний-экспортеров. По словам главного экономиста «БКС Мир инвестиций» Ильи Федорова, прирост связан с авансовыми платежами иностранных покупателей российского экспорта. «Это разовое событие, рост валютных счетов в условиях слабого спроса на валюту будет подушкой безопасности, а экспортеры неохотно продают валюту по курсу 80 руб./$»,— считает он.</w:t>
      </w:r>
    </w:p>
    <w:p w14:paraId="32F6511F" w14:textId="77777777" w:rsidR="00693138" w:rsidRDefault="00693138" w:rsidP="00693138">
      <w:r>
        <w:t>К тому же в конце августа правительство отменило требование по продаже 90% от зачисленной суммы на счета в уполномоченных банках, а также само перечисление валюты на эти счета. К отмене такого требования привело уверенное укрепление российской валюты в первой половине 2025 года. За этот период курс доллара на внебиржевом рынке снизился почти на 30%, опустившись ниже уровня 80 руб./$. МВА-профессор бизнес-практики по цифровым финансам президентской академии РАНХиГС Алексей Войлуков отмечает, что, «возможно, экспортеры зачислили выручку на счета в банках и не стали ее продавать» в расчете на более высокий курс.</w:t>
      </w:r>
    </w:p>
    <w:p w14:paraId="2E92E822" w14:textId="77777777" w:rsidR="00693138" w:rsidRDefault="00693138" w:rsidP="00693138">
      <w:r>
        <w:t>Такой расчет имел под собой основания, так как в самом начале сентября курс доллара поднимался выше отметки 85 руб./$. В результате, по данным Банка России, в сентябре крупнейшие экспортно ориентированные компании продали валюты лишь на $4,9 млрд, что почти на 21% ниже реализации в августе и является минимальным показателем с начала 2023 года. Но к росту курса американской валюты это не привело, и до конца месяца он держался чуть выше 83 руб./$.</w:t>
      </w:r>
    </w:p>
    <w:p w14:paraId="54E019F8" w14:textId="77777777" w:rsidR="00693138" w:rsidRDefault="00693138" w:rsidP="00693138">
      <w:r>
        <w:t xml:space="preserve">Однако по итогам октября роста остатков на валютных счетах корпоративных клиентов ждать не стоит, отмечают участники рынка. В первой половине месяца экспортеры активно продавали накопленную валюту (см. “Ъ” от 16 октября). Руководитель аналитического управления банка «Зенит» Владимир Евстифеев отметил, что ранее аккумулирование средств продолжалось в расчете на сохранение позитивного геополитического фона и дальнейшее смягчение денежно-кредитной политики ЦБ </w:t>
      </w:r>
      <w:r>
        <w:lastRenderedPageBreak/>
        <w:t>быстрыми темпами. «Ставка на оба этих фактора не оправдалась, поэтому продажи валюты могли усилиться»,— заявил он. Усиление геополитических рисков мотивирует экспортеров быстро выводить валюту с иностранных счетов, отмечает и ведущий аналитик «Цифра брокер» Наталия Пырьева. Однако объемы на счетах в российских банках «могут снижаться вследствие сокращения потоков экспортной выручки».</w:t>
      </w:r>
    </w:p>
    <w:p w14:paraId="5C81E56F" w14:textId="34513315" w:rsidR="00693138" w:rsidRDefault="00693138" w:rsidP="00693138">
      <w:r>
        <w:t>Максим Буйлов, Елена Ванюшина</w:t>
      </w:r>
    </w:p>
    <w:p w14:paraId="30F4D591" w14:textId="25DD2A67" w:rsidR="00E047B5" w:rsidRDefault="00E047B5" w:rsidP="00E047B5">
      <w:pPr>
        <w:pStyle w:val="2"/>
      </w:pPr>
      <w:bookmarkStart w:id="125" w:name="_Hlk212789805"/>
      <w:bookmarkStart w:id="126" w:name="_Toc212790038"/>
      <w:r>
        <w:t>Коммерсантъ</w:t>
      </w:r>
      <w:r w:rsidRPr="00E047B5">
        <w:t xml:space="preserve">, </w:t>
      </w:r>
      <w:r>
        <w:t>30.10.2025</w:t>
      </w:r>
      <w:r w:rsidRPr="00E047B5">
        <w:t xml:space="preserve">, </w:t>
      </w:r>
      <w:r>
        <w:t>«Значительной части населения сложно экономить»</w:t>
      </w:r>
      <w:bookmarkEnd w:id="126"/>
    </w:p>
    <w:p w14:paraId="33BFCEB0" w14:textId="77777777" w:rsidR="00E047B5" w:rsidRDefault="00E047B5" w:rsidP="00E047B5">
      <w:pPr>
        <w:pStyle w:val="3"/>
      </w:pPr>
      <w:bookmarkStart w:id="127" w:name="_Toc212790039"/>
      <w:r>
        <w:t>О причинах перехода населения к сберегательной модели потребления, разнице в подходах доходных групп и наметившейся на рынке скимпфляции в интервью “Ъ” рассказал начальник отдела аналитических исследований Института комплексных стратегических исследований Сергей Заверский.</w:t>
      </w:r>
      <w:bookmarkEnd w:id="127"/>
    </w:p>
    <w:p w14:paraId="606909DB" w14:textId="77777777" w:rsidR="00E047B5" w:rsidRDefault="00E047B5" w:rsidP="00E047B5">
      <w:r>
        <w:t>— Мы часто слышим, что граждане перешли к сберегательной модели. Что на это указывает?</w:t>
      </w:r>
    </w:p>
    <w:p w14:paraId="38AC012F" w14:textId="77777777" w:rsidR="00E047B5" w:rsidRDefault="00E047B5" w:rsidP="00E047B5">
      <w:r>
        <w:t>— Если реальные располагаемые денежные доходы населения в первом полугодии 2025 года выросли на 7,8%, а оборот розничной торговли — всего на 2,1%. В июле—августе эта тенденция сохранилась. По непродовольственным товарам замедление роста продаж еще более существенное, а по целому ряду групп прослеживается именно сокращение потребительских расходов год к году. Это, например, бытовая техника, мебель, товары для строительства и ремонта, одежда и обувь. Объем средств граждан на банковских вкладах растет быстрее, чем проценты по депозитам, пока еще наблюдается чистый приток средств. Но многое зависит от того, о каких доходных группах мы говорим. Согласно опросам, около 60% россиян вообще не имеют сбережений.</w:t>
      </w:r>
    </w:p>
    <w:p w14:paraId="39B62DC2" w14:textId="77777777" w:rsidR="00E047B5" w:rsidRDefault="00E047B5" w:rsidP="00E047B5">
      <w:r>
        <w:t>— В какие моменты потребители в принципе обычно начинают экономить или тратить больше?</w:t>
      </w:r>
    </w:p>
    <w:p w14:paraId="1D064279" w14:textId="77777777" w:rsidR="00E047B5" w:rsidRDefault="00E047B5" w:rsidP="00E047B5">
      <w:r>
        <w:t>— В последние годы очень часто таким триггером были какие-то большие события, например валютные колебания. Но это не единственный вариант. Яркий пример последних лет — утильсбор, когда на фоне ожиданий его повышения мы видим всплеск спроса. Глобально можно выделить две группы. Первая — это факторы в пользу того, чтобы в текущий момент сознательно делать выбор в пользу сбережений вместо потребления. Речь может идти о высокой процентной ставке по депозитам, привлекательности долгосрочных вложений. Вторая группа — факторы, которые действуют как ограничители для текущего потребления. Например, это недоступность кредитов — оборотная сторона высоких ставок по депозитам. Может быть и недоступность товаров требуемого качества, в частности, из-за ограничений по импорту. Есть и традиционные факторы, оказывающие сдерживающее влияние на готовность сберегать,— например, высокие инфляционные ожидания. Они часто подскакивают в ответ на любые крупные внешние события, поскольку ограничения на стороне предложения в целом осознаются в обществе. В таких ситуациях мы наблюдаем рост спроса, иногда резкий, на товары отдельных групп.</w:t>
      </w:r>
    </w:p>
    <w:p w14:paraId="1430CB04" w14:textId="77777777" w:rsidR="00E047B5" w:rsidRDefault="00E047B5" w:rsidP="00E047B5">
      <w:r>
        <w:t>— Какие траты потребители сокращают в первую очередь? Это зависит от социальных групп населения?</w:t>
      </w:r>
    </w:p>
    <w:p w14:paraId="2EE90EA1" w14:textId="77777777" w:rsidR="00E047B5" w:rsidRDefault="00E047B5" w:rsidP="00E047B5">
      <w:r>
        <w:lastRenderedPageBreak/>
        <w:t>— Я бы говорил не о социальных группах, а о доходных. У малообеспеченных преобладают расходы на товары первой необходимости, продукты питания, а у более обеспеченных — высокая доля услуг, непродовольственных товаров, образования, здравоохранения. Когда эти группы принимают решение об экономии, сами по себе решения очень сильно отличаются. Если мы возьмем самую низкодоходную группу, нижний дециль, то здесь на продукты питания и жилищные услуги уходит более 60% расходов, а на отдых и общепит — менее 3%. У наиболее обеспеченной части населения на продукты питания уходит около четверти доходов, около 30% — транспорт, более 11% — на отдых и общепит. В нижнем дециле приходится переходить на более дешевые продукты питания, откладывать обновление базовых непродовольственных товаров, обуви и одежды. В верхнем — откладывать покупки нового автомобиля, ремонта жилья или корректировать запросы на отдых.</w:t>
      </w:r>
    </w:p>
    <w:p w14:paraId="3DE2F67A" w14:textId="77777777" w:rsidR="00E047B5" w:rsidRDefault="00E047B5" w:rsidP="00E047B5">
      <w:r>
        <w:t>— Продукты питания — последнее, на чем экономят потребители?</w:t>
      </w:r>
    </w:p>
    <w:p w14:paraId="471684CE" w14:textId="77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запаса для экономии. Когда потребитель сталкивается с необходимостью вынужденной экономии, он часто готов переключаться с более качественных товаров на менее качественные, но более дешевые либо рассчитывает на сохранение цены. Производители этот момент учитывают. Они часто стремятся сохранить цену и что-то изменить в составе. Все помнят термин «шринкфляция», а сейчас становится более актуальным слово «скимпфляция», когда происходит замена более дорогих ингредиентов более дешевыми для сохранения цены.</w:t>
      </w:r>
    </w:p>
    <w:p w14:paraId="45F1AE8C" w14:textId="77777777" w:rsidR="00E047B5" w:rsidRDefault="00E047B5" w:rsidP="00E047B5">
      <w:r>
        <w:t>— На какие категории продуктов питания спрос, на ваш взгляд, наиболее и наименее эластичен?</w:t>
      </w:r>
    </w:p>
    <w:p w14:paraId="63C21749" w14:textId="77777777" w:rsidR="00E047B5" w:rsidRDefault="00E047B5" w:rsidP="00E047B5">
      <w:r>
        <w:t>— Есть два ключевых фактора. Во-первых, это наличие доступных товаров-заменителей. Во-вторых, доля расходов на товар в бюджете. Чем больше товаров-заменителей, тем быстрее и проще потребитель откажется от конкретной позиции. Один вид мяса дорожает, и люди могут переключаться на другой. Например, с говядины на свинину или птицу. Но есть лекарства, базовые предметы одежды, жилищные услуги или те товары, которые просто сложно заменить,— тот же хлеб или бензин.</w:t>
      </w:r>
    </w:p>
    <w:p w14:paraId="280430F9" w14:textId="77777777" w:rsidR="00E047B5" w:rsidRDefault="00E047B5" w:rsidP="00E047B5">
      <w:r>
        <w:t>— Стремление потребителей экономить — это плохо?</w:t>
      </w:r>
    </w:p>
    <w:p w14:paraId="43D7980C" w14:textId="77777777" w:rsidR="00E047B5" w:rsidRDefault="00E047B5" w:rsidP="00E047B5">
      <w:r>
        <w:t>— Если мы посмотрим на нашу новейшую экономическую историю, то у нас было несколько шоков различной природы. Одним из ключевых факторов восстановления экономики после каждого из них был потребительский спрос, который позволял эти периоды потенциальных кризисов сгладить и пройти относительно безболезненно. Но сейчас мы уже видим проявление негативных тенденций — достаточно посмотреть на ситуацию с динамикой производства в гражданских отраслях, не связанных с оборонно-промышленным комплексом. И эти тенденции будут только усиливаться. Охлаждение экономики и сокращение спроса сейчас ради борьбы с инфляцией может обернуться целым рядом негативных эффектов. Компании сейчас вынуждены отказываться от многих инвестпроектов или их откладывать. Когда в какой-то момент начнется оживление спроса, допустим, на фоне снижения процентных ставок, предложению опять будет нечем на это ответить. А это опять высокие риски раскручивания инфляции.</w:t>
      </w:r>
    </w:p>
    <w:p w14:paraId="40F0EB29" w14:textId="77777777" w:rsidR="00E047B5" w:rsidRDefault="00E047B5" w:rsidP="00E047B5">
      <w:r>
        <w:t>— Какие меры могут помочь убедить потребителей отказаться от экономии и начать больше тратить?</w:t>
      </w:r>
    </w:p>
    <w:p w14:paraId="757A65D3" w14:textId="77777777" w:rsidR="00E047B5" w:rsidRDefault="00E047B5" w:rsidP="00E047B5">
      <w:r>
        <w:lastRenderedPageBreak/>
        <w:t>— В первую очередь это динамика доходов населения. Хотя граждане могут и предпочитать направлять дополнительные средства больше на погашение взятых ранее кредитов. Важное значение имеют и ожидания, потребительская уверенность. Роль будут играть динамика процентных ставок, повышение доступности кредитования в случае их снижения. Среди потенциальных эффектов — реализация отложенного спроса, накопление которого мы наблюдаем сейчас. Например, в части приобретения жилой недвижимости.</w:t>
      </w:r>
    </w:p>
    <w:p w14:paraId="29F620FB" w14:textId="73A13900" w:rsidR="00E047B5" w:rsidRPr="00FF125C" w:rsidRDefault="00E047B5" w:rsidP="00E047B5">
      <w:r>
        <w:t>Интервью взяла Алина Мигачёва</w:t>
      </w:r>
    </w:p>
    <w:p w14:paraId="3587BE6C" w14:textId="193BE912" w:rsidR="006C10CC" w:rsidRPr="00FF125C" w:rsidRDefault="006C10CC" w:rsidP="006C10CC">
      <w:pPr>
        <w:pStyle w:val="2"/>
      </w:pPr>
      <w:bookmarkStart w:id="128" w:name="_Hlk212789828"/>
      <w:bookmarkStart w:id="129" w:name="_Toc212790040"/>
      <w:bookmarkEnd w:id="125"/>
      <w:r w:rsidRPr="00FF125C">
        <w:t xml:space="preserve">РИА Новости, 30.10.2025, Лимит страховки по </w:t>
      </w:r>
      <w:r w:rsidR="00FF125C" w:rsidRPr="00FF125C">
        <w:t>«</w:t>
      </w:r>
      <w:r w:rsidRPr="00FF125C">
        <w:t>длинным</w:t>
      </w:r>
      <w:r w:rsidR="00FF125C" w:rsidRPr="00FF125C">
        <w:t>»</w:t>
      </w:r>
      <w:r w:rsidRPr="00FF125C">
        <w:t xml:space="preserve"> безотзывным вкладам вырос в России вдвое - до 2,8 млн руб</w:t>
      </w:r>
      <w:bookmarkEnd w:id="129"/>
    </w:p>
    <w:p w14:paraId="33A0F8E5" w14:textId="77777777" w:rsidR="006C10CC" w:rsidRPr="00FF125C" w:rsidRDefault="006C10CC" w:rsidP="00104C33">
      <w:pPr>
        <w:pStyle w:val="3"/>
      </w:pPr>
      <w:bookmarkStart w:id="130" w:name="_Toc212790041"/>
      <w:r w:rsidRPr="00FF125C">
        <w:t>Закон об увеличении вдвое - с 1,4 миллиона до 2,8 миллиона рублей - лимита страхового возмещения по безотзывным вкладам на срок от трех лет вступил в силу с 30 октября.</w:t>
      </w:r>
      <w:bookmarkEnd w:id="130"/>
    </w:p>
    <w:p w14:paraId="417943DB" w14:textId="77777777" w:rsidR="006C10CC" w:rsidRPr="00FF125C" w:rsidRDefault="006C10CC" w:rsidP="006C10CC">
      <w:r w:rsidRPr="00FF125C">
        <w:t>Речь идет о банковских вкладах физических лиц в рублях, открытых на срок более трех лет, которые удостоверены безотзывными сберегательными сертификатами и застрахованы Агентством по страхованию вкладов (АСВ).</w:t>
      </w:r>
    </w:p>
    <w:p w14:paraId="642CFA27" w14:textId="77777777" w:rsidR="006C10CC" w:rsidRPr="00FF125C" w:rsidRDefault="006C10CC" w:rsidP="006C10CC">
      <w:r w:rsidRPr="00FF125C">
        <w:t>Страховка по таким вкладам будет выплачиваться отдельно от возмещения по иным видам вкладам (счетам), лимит которого остается на уровне 1,4 миллиона рублей. Таким образом, как пояснял ранее Минфин, в итоге общая сумма застрахованных накоплений сможет достигать 4,2 миллиона рублей.</w:t>
      </w:r>
    </w:p>
    <w:p w14:paraId="2C85A2F4" w14:textId="77777777" w:rsidR="006C10CC" w:rsidRPr="00FF125C" w:rsidRDefault="006C10CC" w:rsidP="006C10CC">
      <w:r w:rsidRPr="00FF125C">
        <w:t>Согласно закону, досрочно снять безотзывный вклад будет невозможно, но у гражданина будет право до окончания срока переуступить его другому лицу. Такие условия позволяют банку лучше управлять своей ликвидностью, за счет чего процентная ставка по таким вкладам может быть выше, чем по стандартным депозитам.</w:t>
      </w:r>
    </w:p>
    <w:p w14:paraId="1DC93CFD" w14:textId="6212F8C2" w:rsidR="006C10CC" w:rsidRPr="00FF125C" w:rsidRDefault="006C10CC" w:rsidP="006C10CC">
      <w:r w:rsidRPr="00FF125C">
        <w:t xml:space="preserve">Как заявлял председатель комитета Госдумы по финрынку Анатолий Аксаков, повышение страхового лимита увеличит интерес россиян к долгосрочным сбережениям и будет стимулировать привлечение </w:t>
      </w:r>
      <w:r w:rsidR="00FF125C" w:rsidRPr="00FF125C">
        <w:t>«</w:t>
      </w:r>
      <w:r w:rsidRPr="00FF125C">
        <w:t>длинных</w:t>
      </w:r>
      <w:r w:rsidR="00FF125C" w:rsidRPr="00FF125C">
        <w:t>»</w:t>
      </w:r>
      <w:r w:rsidRPr="00FF125C">
        <w:t xml:space="preserve"> денег в экономику.</w:t>
      </w:r>
    </w:p>
    <w:p w14:paraId="4C35814A" w14:textId="77777777" w:rsidR="006C10CC" w:rsidRPr="00FF125C" w:rsidRDefault="006C10CC" w:rsidP="006C10CC">
      <w:pPr>
        <w:pStyle w:val="2"/>
      </w:pPr>
      <w:bookmarkStart w:id="131" w:name="_Toc212790042"/>
      <w:bookmarkEnd w:id="128"/>
      <w:r w:rsidRPr="00FF125C">
        <w:t>РИА Новости, 30.10.2025, Набиуллина назвала базовые условия для выполнения задач национального развития РФ</w:t>
      </w:r>
      <w:bookmarkEnd w:id="131"/>
    </w:p>
    <w:p w14:paraId="3BADC362" w14:textId="77777777" w:rsidR="006C10CC" w:rsidRPr="00FF125C" w:rsidRDefault="006C10CC" w:rsidP="00104C33">
      <w:pPr>
        <w:pStyle w:val="3"/>
      </w:pPr>
      <w:bookmarkStart w:id="132" w:name="_Toc212790043"/>
      <w:r w:rsidRPr="00FF125C">
        <w:t>Защита доходов россиян, сбережений, а также ценовая и финансовая стабильность являются базовыми условиями для выполнения задач национального развития России, заявила глава Банка России Эльвира Набиуллина в Госдуме.</w:t>
      </w:r>
      <w:bookmarkEnd w:id="132"/>
    </w:p>
    <w:p w14:paraId="142D55BB" w14:textId="30CA946E" w:rsidR="006C10CC" w:rsidRPr="00FF125C" w:rsidRDefault="00FF125C" w:rsidP="006C10CC">
      <w:r w:rsidRPr="00FF125C">
        <w:t>«</w:t>
      </w:r>
      <w:r w:rsidR="006C10CC" w:rsidRPr="00FF125C">
        <w:t>Защита доходов наших граждан, трудовых доходов, которые зарабатывают, сбережений, которые делают от обесценивания, ценовая и финансовая стабильность - это базовые условия для того, чтобы решались все задачи национального развития. И, конечно, мы все нацелены на то, чтобы у нас устойчиво повышались темпы экономического роста</w:t>
      </w:r>
      <w:r w:rsidRPr="00FF125C">
        <w:t>»</w:t>
      </w:r>
      <w:r w:rsidR="006C10CC" w:rsidRPr="00FF125C">
        <w:t>, - ответила Набиуллина на вопрос, не противоречит ли в корне проводимая денежно-кредитная политика достижению национальных целей РФ.</w:t>
      </w:r>
    </w:p>
    <w:p w14:paraId="2A3E9338" w14:textId="05221EDB" w:rsidR="006C10CC" w:rsidRPr="00FF125C" w:rsidRDefault="006C10CC" w:rsidP="006C10CC">
      <w:r w:rsidRPr="00FF125C">
        <w:lastRenderedPageBreak/>
        <w:t xml:space="preserve">Набиуллина отметила, что считает вопрос повышения производительности труда принципиально важным. </w:t>
      </w:r>
      <w:r w:rsidR="00FF125C" w:rsidRPr="00FF125C">
        <w:t>«</w:t>
      </w:r>
      <w:r w:rsidRPr="00FF125C">
        <w:t>Мы видим, что в мире рабочая сила будет сильно расти. Не факт, что в России она будет сильно расти. Что это значит: если нам нужны - а нам нужны - темпы роста выше среднемировых, значит производительность труда должна расти выше среднемировых, иначе этого не будет</w:t>
      </w:r>
      <w:r w:rsidR="00FF125C" w:rsidRPr="00FF125C">
        <w:t>»</w:t>
      </w:r>
      <w:r w:rsidRPr="00FF125C">
        <w:t>, - добавила Набиуллина.</w:t>
      </w:r>
    </w:p>
    <w:p w14:paraId="3DA28C3B" w14:textId="77777777" w:rsidR="006C10CC" w:rsidRPr="00FF125C" w:rsidRDefault="006C10CC" w:rsidP="006C10CC">
      <w:r w:rsidRPr="00FF125C">
        <w:t>Банк России вносит и должен вносить вклад для достижения национальных целей развития страны, подчеркнула она.</w:t>
      </w:r>
    </w:p>
    <w:p w14:paraId="1FEA98D0" w14:textId="77777777" w:rsidR="006C10CC" w:rsidRPr="00FF125C" w:rsidRDefault="006C10CC" w:rsidP="006C10CC">
      <w:pPr>
        <w:pStyle w:val="2"/>
      </w:pPr>
      <w:bookmarkStart w:id="133" w:name="_Hlk212789860"/>
      <w:bookmarkStart w:id="134" w:name="_Toc212790044"/>
      <w:r w:rsidRPr="00FF125C">
        <w:t>РИА Новости, 30.10.2025, Рост инвестиций в этом году замедлился, это закономерно при таком высоком уровне - ЦБ РФ</w:t>
      </w:r>
      <w:bookmarkEnd w:id="134"/>
    </w:p>
    <w:p w14:paraId="05F53430" w14:textId="77777777" w:rsidR="006C10CC" w:rsidRPr="00FF125C" w:rsidRDefault="006C10CC" w:rsidP="00104C33">
      <w:pPr>
        <w:pStyle w:val="3"/>
      </w:pPr>
      <w:bookmarkStart w:id="135" w:name="_Toc212790045"/>
      <w:r w:rsidRPr="00FF125C">
        <w:t>Объем инвестиций в РФ растет пятый год подряд, с начала 2022 года в реальном выражении с поправкой на инфляцию они выросли на четверть, в текущем году их рост замедлился, что закономерно при таком высоком уровне, сообщила глава Банка России Эльвира Набиуллина.</w:t>
      </w:r>
      <w:bookmarkEnd w:id="135"/>
    </w:p>
    <w:p w14:paraId="2ADFDA00" w14:textId="0F8930AE" w:rsidR="006C10CC" w:rsidRPr="00FF125C" w:rsidRDefault="00FF125C" w:rsidP="006C10CC">
      <w:r w:rsidRPr="00FF125C">
        <w:t>«</w:t>
      </w:r>
      <w:r w:rsidR="006C10CC" w:rsidRPr="00FF125C">
        <w:t>Инвестиции увеличиваются пятый год подряд, с начала 2022 года они выросли на четверть, причем в реальном выражении с поправкой на инфляцию. В этом году их рост замедлился, что закономерно на таком высоком уровне</w:t>
      </w:r>
      <w:r w:rsidRPr="00FF125C">
        <w:t>»</w:t>
      </w:r>
      <w:r w:rsidR="006C10CC" w:rsidRPr="00FF125C">
        <w:t>, - сказала она на пленарном заседании Госдумы.</w:t>
      </w:r>
    </w:p>
    <w:p w14:paraId="68BAED31" w14:textId="77777777" w:rsidR="006C10CC" w:rsidRPr="00FF125C" w:rsidRDefault="006C10CC" w:rsidP="006C10CC">
      <w:r w:rsidRPr="00FF125C">
        <w:t>Набиуллина отметила разную динамику инвестиций в отраслевом разрезе. По ее данным, в текущем году в добыче, строительстве и транспортировке они снижаются, а в обработке, сельском хозяйстве, торговле, напротив, растут.</w:t>
      </w:r>
    </w:p>
    <w:p w14:paraId="662A5DAB" w14:textId="329BAFD8" w:rsidR="006C10CC" w:rsidRPr="00FF125C" w:rsidRDefault="00FF125C" w:rsidP="006C10CC">
      <w:r w:rsidRPr="00FF125C">
        <w:t>«</w:t>
      </w:r>
      <w:r w:rsidR="006C10CC" w:rsidRPr="00FF125C">
        <w:t>За счет чего продолжается рост инвестиций? Прежде всего, за счет прибыли предприятий их собственных средств. Это нормально, так во всем мире. В этом году прибыль предприятий реального сектора колеблется вокруг 2-2,5 триллиона рублей в месяц, и это серьезный ресурс для роста инвестиционной активности. Прибыль несколько снизилась относительно рекордов предыдущих двух лет, но это тоже естественно, потому что бизнес не может так быстро повышать цены и когда такие сложности в экспортных отраслях</w:t>
      </w:r>
      <w:r w:rsidRPr="00FF125C">
        <w:t>»</w:t>
      </w:r>
      <w:r w:rsidR="006C10CC" w:rsidRPr="00FF125C">
        <w:t>, - объяснила она.</w:t>
      </w:r>
    </w:p>
    <w:p w14:paraId="02586668" w14:textId="77777777" w:rsidR="006C10CC" w:rsidRPr="00FF125C" w:rsidRDefault="006C10CC" w:rsidP="006C10CC">
      <w:r w:rsidRPr="00FF125C">
        <w:t>Набиуллина отметила важность того, что большинство отраслей экономики, которые ориентированы на внутренний спрос, остаются прибыльными. В их числе она назвала строительство, сельское хозяйство, пищевую промышленность и фармацевтику.</w:t>
      </w:r>
    </w:p>
    <w:p w14:paraId="145D4BDF" w14:textId="77777777" w:rsidR="006C10CC" w:rsidRPr="00FF125C" w:rsidRDefault="006C10CC" w:rsidP="006C10CC">
      <w:pPr>
        <w:pStyle w:val="2"/>
      </w:pPr>
      <w:bookmarkStart w:id="136" w:name="_Hlk212789888"/>
      <w:bookmarkStart w:id="137" w:name="_Toc212790046"/>
      <w:bookmarkEnd w:id="133"/>
      <w:r w:rsidRPr="00FF125C">
        <w:t>РИА Новости, 30.10.2025, ЦБ РФ подготовит экономический сценарий с путем в гиперинфляцию</w:t>
      </w:r>
      <w:bookmarkEnd w:id="137"/>
    </w:p>
    <w:p w14:paraId="5A34644F" w14:textId="77777777" w:rsidR="006C10CC" w:rsidRPr="00FF125C" w:rsidRDefault="006C10CC" w:rsidP="00104C33">
      <w:pPr>
        <w:pStyle w:val="3"/>
      </w:pPr>
      <w:bookmarkStart w:id="138" w:name="_Toc212790047"/>
      <w:r w:rsidRPr="00FF125C">
        <w:t>Банк России подготовит анализ экономического сценария с резким снижением ключевой ставки до 3-4% при относительно высокой инфляции - это будет путем в гиперинфляцию, заявила глава ЦБ Эльвира Набиуллина.</w:t>
      </w:r>
      <w:bookmarkEnd w:id="138"/>
    </w:p>
    <w:p w14:paraId="26F90151" w14:textId="08353372" w:rsidR="006C10CC" w:rsidRPr="00FF125C" w:rsidRDefault="00FF125C" w:rsidP="006C10CC">
      <w:r w:rsidRPr="00FF125C">
        <w:t>«</w:t>
      </w:r>
      <w:r w:rsidR="006C10CC" w:rsidRPr="00FF125C">
        <w:t xml:space="preserve">Александр Дмитриевич Жуков поднимал вопрос о том, что не хватает еще одного варианта: если сейчас в условиях относительно высокой инфляции снизить ставку до 3-4%. Потому что некоторые считают, что это сильно поможет экономическому росту. Мы такой анализ обязательно подготовим, мы об этом договорились, но только для того, </w:t>
      </w:r>
      <w:r w:rsidR="006C10CC" w:rsidRPr="00FF125C">
        <w:lastRenderedPageBreak/>
        <w:t>чтобы показать, как выглядит путь в гиперинфляцию</w:t>
      </w:r>
      <w:r w:rsidRPr="00FF125C">
        <w:t>»</w:t>
      </w:r>
      <w:r w:rsidR="006C10CC" w:rsidRPr="00FF125C">
        <w:t>, - сообщила Набиуллина, выступая в Госдуме.</w:t>
      </w:r>
    </w:p>
    <w:p w14:paraId="39B4595E" w14:textId="77777777" w:rsidR="006C10CC" w:rsidRPr="00FF125C" w:rsidRDefault="006C10CC" w:rsidP="006C10CC">
      <w:r w:rsidRPr="00FF125C">
        <w:t>Банк России ежегодно готовит базовый и несколько альтернативных сценариев развития российской экономики. На 2026-2028 годы ЦБ разработал три таких сценария. В дезинфляционном предполагается существенное расширение предложения. В проинфляционном, наоборот, существенно выше внутренний спрос, в мире внедряются широкие протекционистские меры, происходит усиление санкционного давления, а также снижаются цены на нефть. Наконец, рисковый сценарий и вовсе допускает в мире финансовый кризис, усиление торговых войн, деглобализации и санкций.</w:t>
      </w:r>
    </w:p>
    <w:p w14:paraId="56D535ED" w14:textId="77777777" w:rsidR="006C10CC" w:rsidRPr="00FF125C" w:rsidRDefault="006C10CC" w:rsidP="006C10CC">
      <w:pPr>
        <w:pStyle w:val="2"/>
      </w:pPr>
      <w:bookmarkStart w:id="139" w:name="_Toc212790048"/>
      <w:bookmarkEnd w:id="136"/>
      <w:r w:rsidRPr="00FF125C">
        <w:t>РИА Новости, 30.10.2025, Россияне воспринимают высокую инфляцию как несправедливый налог, и они правы - Набиуллина</w:t>
      </w:r>
      <w:bookmarkEnd w:id="139"/>
    </w:p>
    <w:p w14:paraId="4C82A993" w14:textId="77777777" w:rsidR="006C10CC" w:rsidRPr="00FF125C" w:rsidRDefault="006C10CC" w:rsidP="00104C33">
      <w:pPr>
        <w:pStyle w:val="3"/>
      </w:pPr>
      <w:bookmarkStart w:id="140" w:name="_Toc212790049"/>
      <w:r w:rsidRPr="00FF125C">
        <w:t>Россияне в большинстве своем воспринимают высокую инфляцию как несправедливый налог, и они совершенно правы, заявила глава ЦБ РФ Эльвира Набиуллина.</w:t>
      </w:r>
      <w:bookmarkEnd w:id="140"/>
    </w:p>
    <w:p w14:paraId="4BB05C7F" w14:textId="4B95D0A8" w:rsidR="006C10CC" w:rsidRPr="00FF125C" w:rsidRDefault="00FF125C" w:rsidP="006C10CC">
      <w:r w:rsidRPr="00FF125C">
        <w:t>«</w:t>
      </w:r>
      <w:r w:rsidR="006C10CC" w:rsidRPr="00FF125C">
        <w:t>Люди в большинстве своем воспринимают высокую инфляцию как несправедливый налог, и они, конечно, совершенно правы</w:t>
      </w:r>
      <w:r w:rsidRPr="00FF125C">
        <w:t>»</w:t>
      </w:r>
      <w:r w:rsidR="006C10CC" w:rsidRPr="00FF125C">
        <w:t>, - сказала она, выступая в Госдуме.</w:t>
      </w:r>
    </w:p>
    <w:p w14:paraId="47D943C9" w14:textId="7D7D5AA2" w:rsidR="006C10CC" w:rsidRPr="00FF125C" w:rsidRDefault="006C10CC" w:rsidP="006C10CC">
      <w:r w:rsidRPr="00FF125C">
        <w:t xml:space="preserve">По ее мнению, тяготы этого </w:t>
      </w:r>
      <w:r w:rsidR="00FF125C" w:rsidRPr="00FF125C">
        <w:t>«</w:t>
      </w:r>
      <w:r w:rsidRPr="00FF125C">
        <w:t>налога</w:t>
      </w:r>
      <w:r w:rsidR="00FF125C" w:rsidRPr="00FF125C">
        <w:t>»</w:t>
      </w:r>
      <w:r w:rsidRPr="00FF125C">
        <w:t xml:space="preserve"> чувствует больше всего беззащитная часть населения с низкими доходами.</w:t>
      </w:r>
    </w:p>
    <w:p w14:paraId="750A5314" w14:textId="0DEAAEC0" w:rsidR="006C10CC" w:rsidRPr="00FF125C" w:rsidRDefault="00FF125C" w:rsidP="006C10CC">
      <w:r w:rsidRPr="00FF125C">
        <w:t>«</w:t>
      </w:r>
      <w:r w:rsidR="006C10CC" w:rsidRPr="00FF125C">
        <w:t>Уже который год инфляция занимает первые места в списке тех проблем, которые наиболее беспокоят людей</w:t>
      </w:r>
      <w:r w:rsidRPr="00FF125C">
        <w:t>»</w:t>
      </w:r>
      <w:r w:rsidR="006C10CC" w:rsidRPr="00FF125C">
        <w:t>, - добавила Набиуллина.</w:t>
      </w:r>
    </w:p>
    <w:p w14:paraId="28221709" w14:textId="77777777" w:rsidR="006C10CC" w:rsidRPr="00FF125C" w:rsidRDefault="006C10CC" w:rsidP="006C10CC">
      <w:r w:rsidRPr="00FF125C">
        <w:t>По данным Росстата, годовая инфляция в сентябре составила 7,98% после 8,14% в августе и 8,79% в июле. По итогам года Минэкономразвития ожидает ее замедления до 6,8%, ЦБ - в диапазоне 6,5-7%.</w:t>
      </w:r>
    </w:p>
    <w:p w14:paraId="3EDA75FB" w14:textId="77777777" w:rsidR="006C10CC" w:rsidRPr="00FF125C" w:rsidRDefault="006C10CC" w:rsidP="006C10CC">
      <w:r w:rsidRPr="00FF125C">
        <w:t>В 2024 году инфляция в России составила 9,52%.</w:t>
      </w:r>
    </w:p>
    <w:p w14:paraId="5DED037C" w14:textId="77777777" w:rsidR="006C10CC" w:rsidRPr="00FF125C" w:rsidRDefault="006C10CC" w:rsidP="006C10CC">
      <w:pPr>
        <w:pStyle w:val="2"/>
      </w:pPr>
      <w:bookmarkStart w:id="141" w:name="_Toc212790050"/>
      <w:r w:rsidRPr="00FF125C">
        <w:t>РИА Новости, 30.10.2025, ЦБ РФ ждет недолгого ускорения инфляции в начале 2026 г, но это не отменяет смягчения ДКП</w:t>
      </w:r>
      <w:bookmarkEnd w:id="141"/>
    </w:p>
    <w:p w14:paraId="68AB9C10" w14:textId="77777777" w:rsidR="006C10CC" w:rsidRPr="00FF125C" w:rsidRDefault="006C10CC" w:rsidP="00104C33">
      <w:pPr>
        <w:pStyle w:val="3"/>
      </w:pPr>
      <w:bookmarkStart w:id="142" w:name="_Toc212790051"/>
      <w:r w:rsidRPr="00FF125C">
        <w:t>ЦБ РФ прогнозирует недолгое ускорение инфляции в начале 2026 года, но это не отменяет снижение ключевой ставки, сказала глава Банка России Эльвира Набиуллина.</w:t>
      </w:r>
      <w:bookmarkEnd w:id="142"/>
    </w:p>
    <w:p w14:paraId="1A8F00DC" w14:textId="488BF50A" w:rsidR="006C10CC" w:rsidRPr="00FF125C" w:rsidRDefault="00FF125C" w:rsidP="006C10CC">
      <w:r w:rsidRPr="00FF125C">
        <w:t>«</w:t>
      </w:r>
      <w:r w:rsidR="006C10CC" w:rsidRPr="00FF125C">
        <w:t>Инфляция в следующем году, по нашему прогнозу, будет снижаться к целевому уровню. В начале 2026 года она ненадолго может ускориться из-за повышения налогов, затем из-за опережающего роста коммунальных тарифов, но это не отменяет вектора на снижение ключевой ставки</w:t>
      </w:r>
      <w:r w:rsidRPr="00FF125C">
        <w:t>»</w:t>
      </w:r>
      <w:r w:rsidR="006C10CC" w:rsidRPr="00FF125C">
        <w:t>, - сказала она на заседании в Госдуме.</w:t>
      </w:r>
    </w:p>
    <w:p w14:paraId="7B20B2BD" w14:textId="77777777" w:rsidR="006C10CC" w:rsidRPr="00FF125C" w:rsidRDefault="006C10CC" w:rsidP="006C10CC">
      <w:pPr>
        <w:pStyle w:val="2"/>
      </w:pPr>
      <w:bookmarkStart w:id="143" w:name="_Toc212790052"/>
      <w:r w:rsidRPr="00FF125C">
        <w:lastRenderedPageBreak/>
        <w:t>РИА Новости, 30.10.2025, Путь к низкой инфляции в РФ вышел долгим - Набиуллина</w:t>
      </w:r>
      <w:bookmarkEnd w:id="143"/>
    </w:p>
    <w:p w14:paraId="3075ED0E" w14:textId="77777777" w:rsidR="006C10CC" w:rsidRPr="00FF125C" w:rsidRDefault="006C10CC" w:rsidP="00104C33">
      <w:pPr>
        <w:pStyle w:val="3"/>
      </w:pPr>
      <w:bookmarkStart w:id="144" w:name="_Toc212790053"/>
      <w:r w:rsidRPr="00FF125C">
        <w:t>Путь к низкой инфляции в России вышел долгим, но это необходимо для социальной и финансовой стабильности, и для развития экономики, заявила глава ЦБ РФ Эльвира Набиуллина.</w:t>
      </w:r>
      <w:bookmarkEnd w:id="144"/>
    </w:p>
    <w:p w14:paraId="3713F73F" w14:textId="1537DDE7" w:rsidR="006C10CC" w:rsidRPr="00FF125C" w:rsidRDefault="00FF125C" w:rsidP="006C10CC">
      <w:r w:rsidRPr="00FF125C">
        <w:t>«</w:t>
      </w:r>
      <w:r w:rsidR="006C10CC" w:rsidRPr="00FF125C">
        <w:t>Наш путь к низкой инфляции вышел долгим, непрямым. Могло ли быть иначе, наверное, это судить уже не нам</w:t>
      </w:r>
      <w:r w:rsidRPr="00FF125C">
        <w:t>»</w:t>
      </w:r>
      <w:r w:rsidR="006C10CC" w:rsidRPr="00FF125C">
        <w:t>, - сказала она, выступая в Госдуме.</w:t>
      </w:r>
    </w:p>
    <w:p w14:paraId="1400F877" w14:textId="7F409DE0" w:rsidR="006C10CC" w:rsidRPr="00FF125C" w:rsidRDefault="00FF125C" w:rsidP="006C10CC">
      <w:r w:rsidRPr="00FF125C">
        <w:t>«</w:t>
      </w:r>
      <w:r w:rsidR="006C10CC" w:rsidRPr="00FF125C">
        <w:t>Но вот в чем я и мои коллеги абсолютно уверены - что он необходим и для социальной стабильности, и для финансовой стабильности, и для развития экономики</w:t>
      </w:r>
      <w:r w:rsidRPr="00FF125C">
        <w:t>»</w:t>
      </w:r>
      <w:r w:rsidR="006C10CC" w:rsidRPr="00FF125C">
        <w:t>, - сказала Набиуллина.</w:t>
      </w:r>
    </w:p>
    <w:p w14:paraId="0448B923" w14:textId="77777777" w:rsidR="006C10CC" w:rsidRPr="00FF125C" w:rsidRDefault="006C10CC" w:rsidP="006C10CC">
      <w:r w:rsidRPr="00FF125C">
        <w:t>По данным Росстата, годовая инфляция в сентябре составила 7,98% после 8,14% в августе и 8,79% в июле. По итогам года Минэкономразвития ожидает ее замедления до 6,8%, ЦБ - в диапазоне 6,5-7%.</w:t>
      </w:r>
    </w:p>
    <w:p w14:paraId="74F32743" w14:textId="77777777" w:rsidR="006C10CC" w:rsidRPr="00FF125C" w:rsidRDefault="006C10CC" w:rsidP="006C10CC">
      <w:r w:rsidRPr="00FF125C">
        <w:t>В 2024 году инфляция в России составила 9,52%.</w:t>
      </w:r>
    </w:p>
    <w:p w14:paraId="2F363458" w14:textId="77777777" w:rsidR="006C10CC" w:rsidRPr="00FF125C" w:rsidRDefault="006C10CC" w:rsidP="006C10CC">
      <w:pPr>
        <w:pStyle w:val="2"/>
      </w:pPr>
      <w:bookmarkStart w:id="145" w:name="_Toc212790054"/>
      <w:r w:rsidRPr="00FF125C">
        <w:t>РИА Новости, 30.10.2025, Инфляция в РФ замедляется, в следующем году этому будет помогать бюджетная политика - ЦБ</w:t>
      </w:r>
      <w:bookmarkEnd w:id="145"/>
    </w:p>
    <w:p w14:paraId="4D82E950" w14:textId="77777777" w:rsidR="006C10CC" w:rsidRPr="00FF125C" w:rsidRDefault="006C10CC" w:rsidP="00104C33">
      <w:pPr>
        <w:pStyle w:val="3"/>
      </w:pPr>
      <w:bookmarkStart w:id="146" w:name="_Toc212790055"/>
      <w:r w:rsidRPr="00FF125C">
        <w:t>Инфляция в России замедляется, в следующем году этому будет помогать бюджетная политика и более умеренный рост спроса, заявила глава ЦБ РФ Эльвира Набиуллина.</w:t>
      </w:r>
      <w:bookmarkEnd w:id="146"/>
    </w:p>
    <w:p w14:paraId="323D77A2" w14:textId="0D0F99FF" w:rsidR="006C10CC" w:rsidRPr="00FF125C" w:rsidRDefault="00FF125C" w:rsidP="006C10CC">
      <w:r w:rsidRPr="00FF125C">
        <w:t>«</w:t>
      </w:r>
      <w:r w:rsidR="006C10CC" w:rsidRPr="00FF125C">
        <w:t>Инфляция замедляется, и я уже говорила об этих цифрах, не буду заново их приводить. Замедляется она не самопроизвольно, а под воздействием денежно-кредитной политики. В следующем году этому замедлению более активно будет помогать и бюджетная политика. Мы исходим из того, что будет сокращение первичного структурного дефицита. И более умеренный рост спроса позволит нашим производственным возможностям, нашей экономике догнать его, сбалансировать спрос и предложение</w:t>
      </w:r>
      <w:r w:rsidRPr="00FF125C">
        <w:t>»</w:t>
      </w:r>
      <w:r w:rsidR="006C10CC" w:rsidRPr="00FF125C">
        <w:t>, - сказала она на пленарном заседании Госдумы.</w:t>
      </w:r>
    </w:p>
    <w:p w14:paraId="7B2345F5" w14:textId="77777777" w:rsidR="006C10CC" w:rsidRPr="00FF125C" w:rsidRDefault="006C10CC" w:rsidP="006C10CC">
      <w:r w:rsidRPr="00FF125C">
        <w:t>РИА Новости, 30.10.2025, Экономическая политика РФ позволила выдержать санкции и улучшать благосостояние людей - ЦБ</w:t>
      </w:r>
    </w:p>
    <w:p w14:paraId="133FCC7B" w14:textId="77777777" w:rsidR="006C10CC" w:rsidRPr="00FF125C" w:rsidRDefault="006C10CC" w:rsidP="006C10CC">
      <w:r w:rsidRPr="00FF125C">
        <w:t>Экономическая политика России, которая стоит на прочном фундаменте, позволила стране выдержать санкции и увеличивать благосостояние людей, заявила глава Банка России Эльвира Набиуллина.</w:t>
      </w:r>
    </w:p>
    <w:p w14:paraId="1194438F" w14:textId="0DB1C6FD" w:rsidR="006C10CC" w:rsidRPr="00FF125C" w:rsidRDefault="00FF125C" w:rsidP="006C10CC">
      <w:r w:rsidRPr="00FF125C">
        <w:t>«</w:t>
      </w:r>
      <w:r w:rsidR="006C10CC" w:rsidRPr="00FF125C">
        <w:t>Экономическая политика, которая стоит на прочном фундаменте макроэкономической стабильности и с достаточным запасом этой прочности - это было проверено временем, когда на нас столько санкций обрушилось - именно запас этой прочности позволил экономике, финансовой сфере выдержать, еще и увеличивать благосостояние людей</w:t>
      </w:r>
      <w:r w:rsidRPr="00FF125C">
        <w:t>»</w:t>
      </w:r>
      <w:r w:rsidR="006C10CC" w:rsidRPr="00FF125C">
        <w:t>, - сказала Набиуллина на пленарном заседании Госдумы.</w:t>
      </w:r>
    </w:p>
    <w:p w14:paraId="7FF07340" w14:textId="77777777" w:rsidR="006C10CC" w:rsidRPr="00FF125C" w:rsidRDefault="006C10CC" w:rsidP="006C10CC">
      <w:pPr>
        <w:pStyle w:val="2"/>
      </w:pPr>
      <w:bookmarkStart w:id="147" w:name="_Toc212790056"/>
      <w:r w:rsidRPr="00FF125C">
        <w:lastRenderedPageBreak/>
        <w:t>РИА Новости, 30.10.2025, ЦБ РФ сможет перейти к нейтральной ключевой ставке в 7,5-8,5% в 2027 году - Набиуллина</w:t>
      </w:r>
      <w:bookmarkEnd w:id="147"/>
    </w:p>
    <w:p w14:paraId="46826831" w14:textId="77777777" w:rsidR="006C10CC" w:rsidRPr="00FF125C" w:rsidRDefault="006C10CC" w:rsidP="00104C33">
      <w:pPr>
        <w:pStyle w:val="3"/>
      </w:pPr>
      <w:bookmarkStart w:id="148" w:name="_Toc212790057"/>
      <w:r w:rsidRPr="00FF125C">
        <w:t>Банк России сможет перейти к нейтральной ключевой ставке в 7,5-8,5% в 2027 году, заявила глава ЦБ РФ Эльвира Набиуллина.</w:t>
      </w:r>
      <w:bookmarkEnd w:id="148"/>
    </w:p>
    <w:p w14:paraId="439D1BD5" w14:textId="11B11A4A" w:rsidR="006C10CC" w:rsidRPr="00FF125C" w:rsidRDefault="00FF125C" w:rsidP="006C10CC">
      <w:r w:rsidRPr="00FF125C">
        <w:t>«</w:t>
      </w:r>
      <w:r w:rsidR="006C10CC" w:rsidRPr="00FF125C">
        <w:t>Нейтральную мы оцениваем, когда наша ключевая ставка будет 7,5-8,5%. По нашему уточненному прогнозу, это произойдет в 2027 году... но в следующем году мы видим пространство для снижения ключевой ставки. Мы уточнили прогноз 13-15%, но это среднее по году, мы входим с более высокой ставкой. Например, по этому году оценочно наша средняя ставка 19%, вы видите, что сейчас она 16,5%, поэтому следующий год мы тоже предполагаем некоторое дополнительное понижение ключевой ставки</w:t>
      </w:r>
      <w:r w:rsidRPr="00FF125C">
        <w:t>»</w:t>
      </w:r>
      <w:r w:rsidR="006C10CC" w:rsidRPr="00FF125C">
        <w:t>, - сказала она, выступая в Госдуме.</w:t>
      </w:r>
    </w:p>
    <w:p w14:paraId="17A68D20" w14:textId="77777777" w:rsidR="00FB17C5" w:rsidRPr="00FF125C" w:rsidRDefault="00FB17C5" w:rsidP="00FB17C5">
      <w:pPr>
        <w:pStyle w:val="2"/>
      </w:pPr>
      <w:bookmarkStart w:id="149" w:name="_Toc99271711"/>
      <w:bookmarkStart w:id="150" w:name="_Toc99318657"/>
      <w:bookmarkStart w:id="151" w:name="_Hlk212789913"/>
      <w:bookmarkStart w:id="152" w:name="_Toc212790058"/>
      <w:r w:rsidRPr="00FF125C">
        <w:t>ТАСС, 30.10.2025, Прожиточный минимум в 2026 году вырастет почти до 19 тыс. рублей - ОП РФ</w:t>
      </w:r>
      <w:bookmarkEnd w:id="152"/>
    </w:p>
    <w:p w14:paraId="6B80B40D" w14:textId="77777777" w:rsidR="00FB17C5" w:rsidRPr="00FF125C" w:rsidRDefault="00FB17C5" w:rsidP="00104C33">
      <w:pPr>
        <w:pStyle w:val="3"/>
      </w:pPr>
      <w:bookmarkStart w:id="153" w:name="_Toc212790059"/>
      <w:r w:rsidRPr="00FF125C">
        <w:t>Прожиточный минимум (ПМ) в России с 2026 года повысится на 6,8% и достигнет 18 939 рублей. Об этом ТАСС сообщил член комиссии Общественной палаты (ОП) РФ по общественной экспертизе законопроектов и иных нормативных актов Евгений Машаров.</w:t>
      </w:r>
      <w:bookmarkEnd w:id="153"/>
    </w:p>
    <w:p w14:paraId="4388561A" w14:textId="551BFEDA" w:rsidR="00FB17C5" w:rsidRPr="00FF125C" w:rsidRDefault="00FF125C" w:rsidP="00FB17C5">
      <w:r w:rsidRPr="00FF125C">
        <w:t>«</w:t>
      </w:r>
      <w:r w:rsidR="00FB17C5" w:rsidRPr="00FF125C">
        <w:t>Прожиточный минимум - это минимальная сумма доходов, которая необходима человеку для обеспечения базовых потребностей. К ним относятся расходы на питание, одежду, коммунальные услуги, транспорт и т. д. В 2025 году он составлял 17 733 рубля на душу населения в месяц, а с 2026 года прожиточный минимум будет повышен на 6,8% (около 1 200 руб.) и достигнет 18 939 руб.</w:t>
      </w:r>
      <w:r w:rsidRPr="00FF125C">
        <w:t>»</w:t>
      </w:r>
      <w:r w:rsidR="00FB17C5" w:rsidRPr="00FF125C">
        <w:t>, - подчеркнул эксперт.</w:t>
      </w:r>
    </w:p>
    <w:p w14:paraId="605BF531" w14:textId="42E0580D" w:rsidR="00FB17C5" w:rsidRPr="00FF125C" w:rsidRDefault="00FB17C5" w:rsidP="00FB17C5">
      <w:r w:rsidRPr="00FF125C">
        <w:t xml:space="preserve">Машаров пояснил, что указанная сумма - это прожиточный минимум на душу населения в целом по России. </w:t>
      </w:r>
      <w:r w:rsidR="00FF125C" w:rsidRPr="00FF125C">
        <w:t>«</w:t>
      </w:r>
      <w:r w:rsidRPr="00FF125C">
        <w:t>С 1 января будут проиндексированы и другие виды прожиточного минимума. Они составят: для трудоспособных граждан - 20 644 руб., для детей - 18 371 руб., для пенсионеров - 16 288 руб.</w:t>
      </w:r>
      <w:r w:rsidR="00FF125C" w:rsidRPr="00FF125C">
        <w:t>»</w:t>
      </w:r>
      <w:r w:rsidRPr="00FF125C">
        <w:t>, - сообщил представитель ОП РФ.</w:t>
      </w:r>
    </w:p>
    <w:p w14:paraId="42DA3929" w14:textId="62914E6E" w:rsidR="00FB17C5" w:rsidRPr="00FF125C" w:rsidRDefault="00FB17C5" w:rsidP="00FB17C5">
      <w:r w:rsidRPr="00FF125C">
        <w:t xml:space="preserve">Эксперт напомнил, что прожиточный минимум устанавливают на федеральном и региональном уровнях. </w:t>
      </w:r>
      <w:r w:rsidR="00FF125C" w:rsidRPr="00FF125C">
        <w:t>«</w:t>
      </w:r>
      <w:r w:rsidRPr="00FF125C">
        <w:t>Первую величину утверждает правительство РФ до 1 июля, а региональный минимум - власти субъектов до 15 сентября. В разных регионах разный уровень жизни (доходы, цены на товары и услуги), поэтому в расчетах прожиточного минимума используют региональный коэффициент</w:t>
      </w:r>
      <w:r w:rsidR="00FF125C" w:rsidRPr="00FF125C">
        <w:t>»</w:t>
      </w:r>
      <w:r w:rsidRPr="00FF125C">
        <w:t>, - объяснил он.</w:t>
      </w:r>
    </w:p>
    <w:p w14:paraId="35E6AE2E" w14:textId="48CFA400" w:rsidR="00111D7C" w:rsidRPr="00FF125C" w:rsidRDefault="00FB17C5" w:rsidP="00FB17C5">
      <w:r w:rsidRPr="00FF125C">
        <w:t>К прожиточному минимуму привязаны некоторые социальные выплаты, в том числе семьям с детьми и пенсионерам. Кроме того, минимальный размер оплаты труда не может быть ниже ПМ.</w:t>
      </w:r>
    </w:p>
    <w:bookmarkEnd w:id="151"/>
    <w:p w14:paraId="281B9A72" w14:textId="77777777" w:rsidR="00FB17C5" w:rsidRPr="00FF125C" w:rsidRDefault="00FB17C5" w:rsidP="00FB17C5"/>
    <w:p w14:paraId="1648AE75" w14:textId="77777777" w:rsidR="00111D7C" w:rsidRPr="00FF125C" w:rsidRDefault="00111D7C" w:rsidP="00111D7C">
      <w:pPr>
        <w:pStyle w:val="251"/>
      </w:pPr>
      <w:bookmarkStart w:id="154" w:name="_Toc99271712"/>
      <w:bookmarkStart w:id="155" w:name="_Toc99318658"/>
      <w:bookmarkStart w:id="156" w:name="_Toc165991078"/>
      <w:bookmarkStart w:id="157" w:name="_Toc212790060"/>
      <w:bookmarkEnd w:id="149"/>
      <w:bookmarkEnd w:id="150"/>
      <w:r w:rsidRPr="00FF125C">
        <w:lastRenderedPageBreak/>
        <w:t>НОВОСТИ ЗАРУБЕЖНЫХ ПЕНСИОННЫХ СИСТЕМ</w:t>
      </w:r>
      <w:bookmarkEnd w:id="154"/>
      <w:bookmarkEnd w:id="155"/>
      <w:bookmarkEnd w:id="156"/>
      <w:bookmarkEnd w:id="157"/>
    </w:p>
    <w:p w14:paraId="7D59896E" w14:textId="77777777" w:rsidR="00111D7C" w:rsidRPr="00FF125C" w:rsidRDefault="00111D7C" w:rsidP="00111D7C">
      <w:pPr>
        <w:pStyle w:val="10"/>
      </w:pPr>
      <w:bookmarkStart w:id="158" w:name="_Toc99271713"/>
      <w:bookmarkStart w:id="159" w:name="_Toc99318659"/>
      <w:bookmarkStart w:id="160" w:name="_Toc165991079"/>
      <w:bookmarkStart w:id="161" w:name="_Toc212790061"/>
      <w:r w:rsidRPr="00FF125C">
        <w:t>Новости пенсионной отрасли стран ближнего зарубежья</w:t>
      </w:r>
      <w:bookmarkEnd w:id="158"/>
      <w:bookmarkEnd w:id="159"/>
      <w:bookmarkEnd w:id="160"/>
      <w:bookmarkEnd w:id="161"/>
    </w:p>
    <w:p w14:paraId="333F7FED" w14:textId="77777777" w:rsidR="00905EF1" w:rsidRPr="00FF125C" w:rsidRDefault="00905EF1" w:rsidP="00905EF1">
      <w:pPr>
        <w:pStyle w:val="2"/>
      </w:pPr>
      <w:bookmarkStart w:id="162" w:name="_Toc212790062"/>
      <w:r w:rsidRPr="00FF125C">
        <w:t>Informburo.kz, 30.10.2025, На сколько повысят пенсии в Казахстане с 1 января 2026 года – принятый мажилисом закон</w:t>
      </w:r>
      <w:bookmarkEnd w:id="162"/>
    </w:p>
    <w:p w14:paraId="261B783F" w14:textId="77777777" w:rsidR="00905EF1" w:rsidRPr="00FF125C" w:rsidRDefault="00905EF1" w:rsidP="00104C33">
      <w:pPr>
        <w:pStyle w:val="3"/>
      </w:pPr>
      <w:bookmarkStart w:id="163" w:name="_Toc212790063"/>
      <w:r w:rsidRPr="00FF125C">
        <w:t>В сенат поступил принятый мажилисом закон о республиканском бюджете на 2026-2028 годы. Согласно документу, средства, направленные на пенсионные выплаты по возрасту и пенсионные выплаты за выслугу лет, предусмотрены с учётом повышения их размеров с 1 января 2026 года на 10%.</w:t>
      </w:r>
      <w:bookmarkEnd w:id="163"/>
    </w:p>
    <w:p w14:paraId="06E0D7DD" w14:textId="77777777" w:rsidR="00905EF1" w:rsidRPr="00FF125C" w:rsidRDefault="00905EF1" w:rsidP="00905EF1">
      <w:r w:rsidRPr="00FF125C">
        <w:t>Также закон устанавливает с 1 января 2026 года:</w:t>
      </w:r>
    </w:p>
    <w:p w14:paraId="7AC5FDFE" w14:textId="77777777" w:rsidR="00905EF1" w:rsidRPr="00FF125C" w:rsidRDefault="00905EF1" w:rsidP="00905EF1">
      <w:r w:rsidRPr="00FF125C">
        <w:t>минимальный размер заработной платы – 85 000 тенге;</w:t>
      </w:r>
    </w:p>
    <w:p w14:paraId="18ADE8C5" w14:textId="77777777" w:rsidR="00905EF1" w:rsidRPr="00FF125C" w:rsidRDefault="00905EF1" w:rsidP="00905EF1">
      <w:r w:rsidRPr="00FF125C">
        <w:t>минимальный размер государственной базовой пенсионной выплаты – 35 596 тенге;</w:t>
      </w:r>
    </w:p>
    <w:p w14:paraId="62C78BD4" w14:textId="77777777" w:rsidR="00905EF1" w:rsidRPr="00FF125C" w:rsidRDefault="00905EF1" w:rsidP="00905EF1">
      <w:r w:rsidRPr="00FF125C">
        <w:t>минимальный размер пенсии – 69 049 тенге;</w:t>
      </w:r>
    </w:p>
    <w:p w14:paraId="1C4C420C" w14:textId="77777777" w:rsidR="00905EF1" w:rsidRPr="00FF125C" w:rsidRDefault="00905EF1" w:rsidP="00905EF1">
      <w:r w:rsidRPr="00FF125C">
        <w:t>месячный расчётный показатель – 4325 тенге;</w:t>
      </w:r>
    </w:p>
    <w:p w14:paraId="348E8DC4" w14:textId="77777777" w:rsidR="00905EF1" w:rsidRPr="00FF125C" w:rsidRDefault="00905EF1" w:rsidP="00905EF1">
      <w:r w:rsidRPr="00FF125C">
        <w:t>размер прожиточного минимума – 50 851 тенге.</w:t>
      </w:r>
    </w:p>
    <w:p w14:paraId="5BE17603" w14:textId="77777777" w:rsidR="00905EF1" w:rsidRPr="00FF125C" w:rsidRDefault="00905EF1" w:rsidP="00905EF1">
      <w:r w:rsidRPr="00FF125C">
        <w:t>Депутаты мажилиса предлагали повысить размер минимальной зарплаты до 110 тысяч тенге, но в правительстве норму не поддержали, и в закон она не вошла.</w:t>
      </w:r>
    </w:p>
    <w:p w14:paraId="73793AD0" w14:textId="77777777" w:rsidR="00905EF1" w:rsidRPr="00FF125C" w:rsidRDefault="00905EF1" w:rsidP="00905EF1">
      <w:r w:rsidRPr="00FF125C">
        <w:t>Также, согласно закону, с 1 января 2026 года месячный размер денежной компенсации на содержание жилища и оплату коммунальных услуг устанавливается в сумме 3739 тенге военнослужащим (кроме военнослужащих срочной службы) и сотрудникам специальных государственных и правоохранительных органов, государственной фельдъегерской службы.</w:t>
      </w:r>
    </w:p>
    <w:p w14:paraId="0CD222B8" w14:textId="77777777" w:rsidR="00905EF1" w:rsidRPr="00FF125C" w:rsidRDefault="00905EF1" w:rsidP="00905EF1">
      <w:r w:rsidRPr="00FF125C">
        <w:t>В республиканском бюджете на 2026 год предусмотрены гарантированные трансферты из Национального фонда в сумме 2,77 трлн тенге.</w:t>
      </w:r>
    </w:p>
    <w:p w14:paraId="748AA8B5" w14:textId="77777777" w:rsidR="00905EF1" w:rsidRPr="00FF125C" w:rsidRDefault="00905EF1" w:rsidP="00905EF1">
      <w:r w:rsidRPr="00FF125C">
        <w:t>В июне текущего года министр труда и социальной защиты населения Светлана Жакупова сообщала, что пенсию, пособия и зарплаты проиндексируют на 10,5%.</w:t>
      </w:r>
    </w:p>
    <w:p w14:paraId="3CDCADE3" w14:textId="56E93307" w:rsidR="00905EF1" w:rsidRPr="00FF125C" w:rsidRDefault="00905EF1" w:rsidP="00905EF1">
      <w:hyperlink r:id="rId35" w:history="1">
        <w:r w:rsidRPr="00FF125C">
          <w:rPr>
            <w:rStyle w:val="a3"/>
          </w:rPr>
          <w:t>https://informburo.kz/novosti/na-skolko-povysiat-pensii-v-kazaxstane-s-1-ianvaria-2026-goda-priniatyi-mazilisom-zakon</w:t>
        </w:r>
      </w:hyperlink>
      <w:r w:rsidRPr="00FF125C">
        <w:t xml:space="preserve"> </w:t>
      </w:r>
    </w:p>
    <w:p w14:paraId="74E5EEB2" w14:textId="5F3C511D" w:rsidR="002B1F17" w:rsidRPr="00FF125C" w:rsidRDefault="002B1F17" w:rsidP="002B1F17">
      <w:pPr>
        <w:pStyle w:val="2"/>
      </w:pPr>
      <w:bookmarkStart w:id="164" w:name="_Toc212790064"/>
      <w:r w:rsidRPr="00FF125C">
        <w:lastRenderedPageBreak/>
        <w:t>NUR.KZ, 30.10.2025, Продажу купленного за пенсионные накопления жилья не ограничат в Казахстане</w:t>
      </w:r>
      <w:bookmarkEnd w:id="164"/>
    </w:p>
    <w:p w14:paraId="340305F2" w14:textId="77777777" w:rsidR="002B1F17" w:rsidRPr="00FF125C" w:rsidRDefault="002B1F17" w:rsidP="00104C33">
      <w:pPr>
        <w:pStyle w:val="3"/>
      </w:pPr>
      <w:bookmarkStart w:id="165" w:name="_Toc212790065"/>
      <w:r w:rsidRPr="00FF125C">
        <w:t>Некоторые граждане несколько раз покупали одну и ту же квартиру за пенсионные излишки. Формально это оказалось законным, а предложение о запрете таких сделок на 5 лет не поддержали, передает NUR.KZ.</w:t>
      </w:r>
      <w:bookmarkEnd w:id="165"/>
    </w:p>
    <w:p w14:paraId="7307EDDA" w14:textId="77777777" w:rsidR="002B1F17" w:rsidRPr="00FF125C" w:rsidRDefault="002B1F17" w:rsidP="002B1F17">
      <w:r w:rsidRPr="00FF125C">
        <w:t>Возможность улучшить свои жилищные условия за счет использования единовременных пенсионных выплат (ЕПВ) позволяет казахстанцам обзавестись собственными квадратными метрами.</w:t>
      </w:r>
    </w:p>
    <w:p w14:paraId="123CB557" w14:textId="7FF82489" w:rsidR="002B1F17" w:rsidRPr="00FF125C" w:rsidRDefault="00FF125C" w:rsidP="002B1F17">
      <w:r w:rsidRPr="00FF125C">
        <w:t>«</w:t>
      </w:r>
      <w:r w:rsidR="002B1F17" w:rsidRPr="00FF125C">
        <w:t>С 2021 года, по настоящий момент через платформу еnpf-otbasy.kz было обработано 1 469 938 заявок, направленных на улучшение жилищных условий.</w:t>
      </w:r>
    </w:p>
    <w:p w14:paraId="3E0588DF" w14:textId="7859B6A2" w:rsidR="002B1F17" w:rsidRPr="00FF125C" w:rsidRDefault="002B1F17" w:rsidP="002B1F17">
      <w:r w:rsidRPr="00FF125C">
        <w:t>То есть граждане с помощью своих пенсионных излишков погашают действующую ипотеку, вносят средства как первоначальный взнос для получения займа, направляют на строительство дома, делают прямой выкуп жилья, пополняют вклады в ЖСС для дальнейшего кредитования по доступным условиям</w:t>
      </w:r>
      <w:r w:rsidR="00FF125C" w:rsidRPr="00FF125C">
        <w:t>»</w:t>
      </w:r>
      <w:r w:rsidRPr="00FF125C">
        <w:t>, – сообщают в пресс-службе Отбасы банка.</w:t>
      </w:r>
    </w:p>
    <w:p w14:paraId="7560AAAD" w14:textId="77777777" w:rsidR="002B1F17" w:rsidRPr="00FF125C" w:rsidRDefault="002B1F17" w:rsidP="002B1F17">
      <w:r w:rsidRPr="00FF125C">
        <w:t>Однако также отмечается, что некоторые граждане стали использовать эту возможность необычным образом.</w:t>
      </w:r>
    </w:p>
    <w:p w14:paraId="18809C9F" w14:textId="77777777" w:rsidR="002B1F17" w:rsidRPr="00FF125C" w:rsidRDefault="002B1F17" w:rsidP="002B1F17">
      <w:r w:rsidRPr="00FF125C">
        <w:t>Так, при анализе операций с единовременными пенсионными выплатами был выявлен случай, когда одна и та же квартира несколько раз перепродавалась разным людям, и каждый из покупателей для покупки использовал свои пенсионные излишки.</w:t>
      </w:r>
    </w:p>
    <w:p w14:paraId="19053749" w14:textId="77777777" w:rsidR="002B1F17" w:rsidRPr="00FF125C" w:rsidRDefault="002B1F17" w:rsidP="002B1F17">
      <w:r w:rsidRPr="00FF125C">
        <w:t>Из-за этого возникли слухи, что теперь продажу жилья, купленного на пенсионные деньги, планируют ограничить.</w:t>
      </w:r>
    </w:p>
    <w:p w14:paraId="7826B5D8" w14:textId="021FF0CA" w:rsidR="002B1F17" w:rsidRPr="00FF125C" w:rsidRDefault="00FF125C" w:rsidP="002B1F17">
      <w:r w:rsidRPr="00FF125C">
        <w:t>«</w:t>
      </w:r>
      <w:r w:rsidR="002B1F17" w:rsidRPr="00FF125C">
        <w:t>Прямого нарушения закона в таких действиях нет. Но подобные ситуации могут создавать риски нецелевого использования пенсионных денег и искажать реальные цены на жилье.</w:t>
      </w:r>
    </w:p>
    <w:p w14:paraId="001B26DE" w14:textId="77777777" w:rsidR="002B1F17" w:rsidRPr="00FF125C" w:rsidRDefault="002B1F17" w:rsidP="002B1F17">
      <w:r w:rsidRPr="00FF125C">
        <w:t>Чтобы предотвратить подобные риски, Отбасы банк обратился в Министерство промышленности и строительства Республики Казахстан с просьбой внести изменения в Правила использования единовременных пенсионных выплат для улучшения жилищных.</w:t>
      </w:r>
    </w:p>
    <w:p w14:paraId="2CAECED1" w14:textId="2767CDEC" w:rsidR="002B1F17" w:rsidRPr="00FF125C" w:rsidRDefault="002B1F17" w:rsidP="002B1F17">
      <w:r w:rsidRPr="00FF125C">
        <w:t>Банк предлагал разрешить последующую продажу жилья, купленного с использованием ЕПВ, только по истечении 5 лет</w:t>
      </w:r>
      <w:r w:rsidR="00FF125C" w:rsidRPr="00FF125C">
        <w:t>»</w:t>
      </w:r>
      <w:r w:rsidRPr="00FF125C">
        <w:t>, – отмечают в пресс-службе.</w:t>
      </w:r>
    </w:p>
    <w:p w14:paraId="4940FC4C" w14:textId="77777777" w:rsidR="002B1F17" w:rsidRPr="00FF125C" w:rsidRDefault="002B1F17" w:rsidP="002B1F17">
      <w:r w:rsidRPr="00FF125C">
        <w:t>Однако предложение банка в Министерство промышленности и строительства не поддержали, так как закон прямо определяет, в каких случаях можно накладывать обременения на недвижимость. А жилье, купленное на средства ЕПВ, к ним не относится.</w:t>
      </w:r>
    </w:p>
    <w:p w14:paraId="5D1BC5B3" w14:textId="77777777" w:rsidR="002B1F17" w:rsidRPr="00FF125C" w:rsidRDefault="002B1F17" w:rsidP="002B1F17">
      <w:r w:rsidRPr="00FF125C">
        <w:t>При этом следует отметить, что по уже действующим правилам купленное при помощи пенсионных накоплений ипотечное жилье нельзя продавать в течение 5 лет при определенных условиях.</w:t>
      </w:r>
    </w:p>
    <w:p w14:paraId="0D7C58EB" w14:textId="77777777" w:rsidR="002B1F17" w:rsidRPr="00FF125C" w:rsidRDefault="002B1F17" w:rsidP="002B1F17">
      <w:r w:rsidRPr="00FF125C">
        <w:t>Но есть несколько способов обхода этого правила, которыми пользуются казахстанцы.</w:t>
      </w:r>
    </w:p>
    <w:p w14:paraId="766BF0A1" w14:textId="77777777" w:rsidR="002B1F17" w:rsidRPr="00FF125C" w:rsidRDefault="002B1F17" w:rsidP="002B1F17">
      <w:r w:rsidRPr="00FF125C">
        <w:lastRenderedPageBreak/>
        <w:t>Другими словами, на сегодня никакие ограничения по использованию ЕПВ для улучшения жилищных условий не рассматриваются. А казахстанцы могут использовать свои ЕПВ для улучшения жилищных условий, как и раньше.</w:t>
      </w:r>
    </w:p>
    <w:p w14:paraId="25FB58B6" w14:textId="77777777" w:rsidR="002B1F17" w:rsidRPr="00FF125C" w:rsidRDefault="002B1F17" w:rsidP="002B1F17">
      <w:r w:rsidRPr="00FF125C">
        <w:t>Напомним, летом 2025 года изменились правила использования пенсионных излишков.</w:t>
      </w:r>
    </w:p>
    <w:p w14:paraId="3686FA49" w14:textId="77777777" w:rsidR="002B1F17" w:rsidRPr="00FF125C" w:rsidRDefault="002B1F17" w:rsidP="002B1F17">
      <w:r w:rsidRPr="00FF125C">
        <w:t>В свою очередь ранее аналитик отмечал, что за обналичивание пенсионных излишков как такового наказания нет, но при этом сильно рискуют сами вкладчики пенсионного фонда.</w:t>
      </w:r>
    </w:p>
    <w:p w14:paraId="733C96E3" w14:textId="77777777" w:rsidR="002B1F17" w:rsidRPr="00FF125C" w:rsidRDefault="002B1F17" w:rsidP="002B1F17">
      <w:r w:rsidRPr="00FF125C">
        <w:t>Также в Казахстане был отмечен громкий скандал – свыше 200 млрд тенге выведено из ЕНПФ через более 30 стоматологических клиник в различных городах Казахстана.</w:t>
      </w:r>
    </w:p>
    <w:p w14:paraId="5BAC73A5" w14:textId="40FB80D5" w:rsidR="002B1F17" w:rsidRPr="00FF125C" w:rsidRDefault="002B1F17" w:rsidP="002B1F17">
      <w:hyperlink r:id="rId36" w:history="1">
        <w:r w:rsidRPr="00FF125C">
          <w:rPr>
            <w:rStyle w:val="a3"/>
          </w:rPr>
          <w:t>https://www.nur.kz/nurfin/pension/2302998-ogranichenie-na-prodazhu-zhilya-kuplennogo-za-pensionnye-dengi-ne-podderzhali-v-kazahstane/</w:t>
        </w:r>
      </w:hyperlink>
      <w:r w:rsidRPr="00FF125C">
        <w:t xml:space="preserve"> </w:t>
      </w:r>
    </w:p>
    <w:p w14:paraId="6F5FC6D4" w14:textId="77777777" w:rsidR="00905EF1" w:rsidRPr="00FF125C" w:rsidRDefault="00905EF1" w:rsidP="00905EF1">
      <w:pPr>
        <w:pStyle w:val="2"/>
      </w:pPr>
      <w:bookmarkStart w:id="166" w:name="_Toc212790066"/>
      <w:r w:rsidRPr="00FF125C">
        <w:t>Курсив, 30.10.2025, ЕНПФ избавился от акций Air Astana на миллионы тенге</w:t>
      </w:r>
      <w:bookmarkEnd w:id="166"/>
    </w:p>
    <w:p w14:paraId="485BB35E" w14:textId="77777777" w:rsidR="00905EF1" w:rsidRPr="00FF125C" w:rsidRDefault="00905EF1" w:rsidP="00104C33">
      <w:pPr>
        <w:pStyle w:val="3"/>
      </w:pPr>
      <w:bookmarkStart w:id="167" w:name="_Toc212790067"/>
      <w:r w:rsidRPr="00FF125C">
        <w:t>Единый накопительный пенсионный фонд РК в третьем квартале 2025 года продал 129,1 тыс. акций Air Astana. Это следует из данных KASE.</w:t>
      </w:r>
      <w:bookmarkEnd w:id="167"/>
      <w:r w:rsidRPr="00FF125C">
        <w:t xml:space="preserve"> </w:t>
      </w:r>
    </w:p>
    <w:p w14:paraId="00FCFCD6" w14:textId="77777777" w:rsidR="00905EF1" w:rsidRPr="00FF125C" w:rsidRDefault="00905EF1" w:rsidP="00905EF1">
      <w:r w:rsidRPr="00FF125C">
        <w:t xml:space="preserve">Однако речь идет только о 0,55% из 23,35 млн бумаг, которыми ЕНПФ владел ранее. </w:t>
      </w:r>
    </w:p>
    <w:p w14:paraId="047C4F80" w14:textId="71954A6A" w:rsidR="00905EF1" w:rsidRPr="00FF125C" w:rsidRDefault="00905EF1" w:rsidP="00905EF1">
      <w:r w:rsidRPr="00FF125C">
        <w:t xml:space="preserve">Также важно отметить, что эти бумаги не были проданы крупным акционерам авиакомпании – доли британской BAE Systems (16,95%) и </w:t>
      </w:r>
      <w:r w:rsidR="00FF125C" w:rsidRPr="00FF125C">
        <w:t>«</w:t>
      </w:r>
      <w:r w:rsidRPr="00FF125C">
        <w:t>Самрук-Казыны</w:t>
      </w:r>
      <w:r w:rsidR="00FF125C" w:rsidRPr="00FF125C">
        <w:t>»</w:t>
      </w:r>
      <w:r w:rsidRPr="00FF125C">
        <w:t xml:space="preserve"> (41%) оказались нетронуты по итогам третьего квартала. </w:t>
      </w:r>
    </w:p>
    <w:p w14:paraId="300285FE" w14:textId="77777777" w:rsidR="00905EF1" w:rsidRPr="00FF125C" w:rsidRDefault="00905EF1" w:rsidP="00905EF1">
      <w:r w:rsidRPr="00FF125C">
        <w:t xml:space="preserve">Таким образом, бумаги Air Astana, ранее принадлежавшие ЕНПФ, были проданы миноритариям. </w:t>
      </w:r>
    </w:p>
    <w:p w14:paraId="6BDB31DA" w14:textId="77777777" w:rsidR="00905EF1" w:rsidRPr="00FF125C" w:rsidRDefault="00905EF1" w:rsidP="00905EF1">
      <w:r w:rsidRPr="00FF125C">
        <w:t xml:space="preserve">Определить, в какую именно сумму обошлись акции, невозможно. Однако если сделки проходили на рыночных условиях, стоимость бумаг должна находиться в коридоре от 91,1 млн до 105,6 млн тенге. </w:t>
      </w:r>
    </w:p>
    <w:p w14:paraId="53146B2C" w14:textId="77777777" w:rsidR="00905EF1" w:rsidRPr="00FF125C" w:rsidRDefault="00905EF1" w:rsidP="00905EF1">
      <w:r w:rsidRPr="00FF125C">
        <w:t>Напомним, в первой половине 2025 года чистая прибыль Air Astana (включая FlyArystan) составила $10,7 млн, что на 132% больше, чем за аналогичный период 2024 года ($4,6 млн). В настоящее время акции Air Astana торгуются на KASE по цене 844,85 за бумагу.</w:t>
      </w:r>
    </w:p>
    <w:p w14:paraId="516059AA" w14:textId="77777777" w:rsidR="00905EF1" w:rsidRPr="00FF125C" w:rsidRDefault="00905EF1" w:rsidP="00905EF1">
      <w:r w:rsidRPr="00FF125C">
        <w:t xml:space="preserve">В начале октября 2025 года совет директоров Air Astana сообщил, что главный исполнительный директор компании Питер Фостер завершит работу на этой должности и выйдет из состава совета директоров в конце марта 2026 года. Главой авиакомпании станет ее финансовый директор – Ибрахим Жанлыел. </w:t>
      </w:r>
    </w:p>
    <w:p w14:paraId="789526F1" w14:textId="0AEA4315" w:rsidR="000D5261" w:rsidRDefault="00905EF1" w:rsidP="00905EF1">
      <w:pPr>
        <w:rPr>
          <w:rStyle w:val="a3"/>
        </w:rPr>
      </w:pPr>
      <w:hyperlink r:id="rId37" w:history="1">
        <w:r w:rsidRPr="00FF125C">
          <w:rPr>
            <w:rStyle w:val="a3"/>
          </w:rPr>
          <w:t>https://kz.kursiv.media/2025-10-30/fvfv-enpv-izbavilsya-ot-akcii-airastana/</w:t>
        </w:r>
      </w:hyperlink>
    </w:p>
    <w:p w14:paraId="1458D2D8" w14:textId="18A9F78C" w:rsidR="00093983" w:rsidRPr="00093983" w:rsidRDefault="00093983" w:rsidP="00093983">
      <w:pPr>
        <w:pStyle w:val="2"/>
      </w:pPr>
      <w:bookmarkStart w:id="168" w:name="_Toc212790068"/>
      <w:r>
        <w:rPr>
          <w:lang w:val="en-US"/>
        </w:rPr>
        <w:lastRenderedPageBreak/>
        <w:t>Tazabek</w:t>
      </w:r>
      <w:r w:rsidRPr="00093983">
        <w:t>.</w:t>
      </w:r>
      <w:r>
        <w:rPr>
          <w:lang w:val="en-US"/>
        </w:rPr>
        <w:t>kg</w:t>
      </w:r>
      <w:r w:rsidRPr="00093983">
        <w:t>, 3</w:t>
      </w:r>
      <w:r w:rsidRPr="00AE1B30">
        <w:t xml:space="preserve">0.10.2025, </w:t>
      </w:r>
      <w:r w:rsidRPr="00093983">
        <w:t>Пенсионные накопления в недвижимости: почему Соцфонд купил ТЦ «Ала-Арча» и «Аю Гранд»? (интервью)</w:t>
      </w:r>
      <w:bookmarkEnd w:id="168"/>
    </w:p>
    <w:p w14:paraId="639DDE78" w14:textId="7080B2D0" w:rsidR="00093983" w:rsidRPr="00093983" w:rsidRDefault="00093983" w:rsidP="00093983">
      <w:pPr>
        <w:pStyle w:val="3"/>
        <w:rPr>
          <w:color w:val="0000FF"/>
          <w:u w:val="single"/>
        </w:rPr>
      </w:pPr>
      <w:bookmarkStart w:id="169" w:name="_Toc212790069"/>
      <w:r>
        <w:t>Глава Соцфонда Бактияр Алиев рассказал о том, как приобретение ТРЦ «Ала-Арча» и ТЦ «Аю Гранд» увеличило доходность активов, почему банковский сектор больше не справляется с размещением средств и какие стратегические планы существуют на ближайшие годы при объеме фонда в 60 млрд сомов.</w:t>
      </w:r>
      <w:bookmarkEnd w:id="169"/>
    </w:p>
    <w:p w14:paraId="159C4DA6" w14:textId="3181C403" w:rsidR="00093983" w:rsidRDefault="00093983" w:rsidP="00093983">
      <w:r>
        <w:t>— Многие граждане интересуются работой Государственного накопительного пенсионного фонда. Давайте начнем с недавнего приобретения — торгового центра «Ала-Арча». Расскажите, пожалуйста, как прошла сделка и почему фонд решил инвестировать именно в этот актив?</w:t>
      </w:r>
    </w:p>
    <w:p w14:paraId="5CD57393" w14:textId="402DA0E2" w:rsidR="00093983" w:rsidRDefault="00093983" w:rsidP="00093983">
      <w:r>
        <w:t>— Социальный фонд уже давно реализует инвестиционную политику, направленную на эффективное размещение средств пенсионных накоплений. Мы являемся держателями акций таких стратегически важных предприятий, как аэропорт «Манас», «Кыргызнефтегаз», «Учкун» и «Кыргызтелеком». Приобретение торгового центра «Ала-Арча» стало продолжением этой работы и частью стратегии по диверсификации инвестиционного портфеля, чтобы обеспечить стабильный доход и снизить риски.</w:t>
      </w:r>
    </w:p>
    <w:p w14:paraId="6D04A8E8" w14:textId="452539F7" w:rsidR="00093983" w:rsidRDefault="00093983" w:rsidP="00093983">
      <w:r>
        <w:t>Акции ОАО «Ала-Арча» были выставлены на продажу через Кыргызскую фондовую биржу. Мы тщательно изучили финансовое состояние компании и приняли решение приобрести 100% акций. На момент покупки ежемесячные поступления от аренды составляли около 16 млн сомов. После перехода под управление фонда в мае этого года мы наняли профессиональную управляющую команду, имеющую опыт работы в данной сфере.</w:t>
      </w:r>
    </w:p>
    <w:p w14:paraId="6F5C0F98" w14:textId="6595F6AD" w:rsidR="00093983" w:rsidRDefault="00093983" w:rsidP="00093983">
      <w:r>
        <w:t>Результаты проявились сразу: в мае поступления составили 16 млн сомов, в июне — 20 млн, в июле — 22 млн, в сентябре — 28 млн сомов. К концу года планируем довести ежемесячную выручку до 30 млн сомов. Таким образом, всего за несколько месяцев доходность объекта значительно выросла, а ожидаемая чистая прибыль за год составит порядка 11,6-12% годовых.</w:t>
      </w:r>
    </w:p>
    <w:p w14:paraId="59C563D0" w14:textId="689635AC" w:rsidR="00093983" w:rsidRDefault="00093983" w:rsidP="00093983">
      <w:r>
        <w:t>В следующем году, по консервативным оценкам, при сохранении ежемесячных поступлений на уровне 30 млн сомов чистая прибыль может достичь 280 млн сомов, что соответствует доходности  более 15% годовых. Согласно предварительным расчетам, окупаемость вложений составит около семи лет.</w:t>
      </w:r>
    </w:p>
    <w:p w14:paraId="150C770D" w14:textId="2C7D93A7" w:rsidR="00093983" w:rsidRDefault="00093983" w:rsidP="00093983">
      <w:r>
        <w:t>Следует отметить, что 85% средств ГНПФ размещаются в государственных ценных бумагах, а около 15% — на депозитах в коммерческих банках. Однако спрос со стороны банков на размещение средств заметно снизился: в 2024 году из 64 объявленных депозитных конкурсов 31 был отменён из-за отсутствия заявок, а в 2025 году из 45 конкурсов — 30 также не состоялись. Поэтому мы рассматриваем такие надёжные и ликвидные активы, как «Ала-Арча», как эффективную альтернативу для размещения средств.</w:t>
      </w:r>
    </w:p>
    <w:p w14:paraId="212D8200" w14:textId="08F7FBA5" w:rsidR="00093983" w:rsidRDefault="00093983" w:rsidP="00093983">
      <w:r>
        <w:t>— А как это приобретение повлияло на общий инвестиционный портфель Государственного накопительного пенсионного фонда?</w:t>
      </w:r>
    </w:p>
    <w:p w14:paraId="790B2490" w14:textId="4112CAB9" w:rsidR="00093983" w:rsidRDefault="00093983" w:rsidP="00093983">
      <w:r>
        <w:lastRenderedPageBreak/>
        <w:t>— Никак не повлияло, доля торгового центра «Ала-Арча» в общем портфеле ГНПФ составляет всего около 3%, то есть это безопасный и взвешенный шаг. Коммерческие банки, на мой взгляд, сегодня уже достаточно развиты и не нуждаются в наших средствах в прежних объемах, поэтому мы постепенно диверсифицируем инвестиции, направляя часть средств в реальный сектор экономики.</w:t>
      </w:r>
    </w:p>
    <w:p w14:paraId="34ABA7C7" w14:textId="6D611941" w:rsidR="00093983" w:rsidRDefault="00093983" w:rsidP="00093983">
      <w:r>
        <w:t>Что касается торгового центра «Аю Гранд», то Государственное агентство по управлению государственным имуществом выпустило акции предприятия и разместило их на Кыргызской фондовой бирже. Мы приняли участие в торгах и выкупили 100% акций, чтобы обеспечить эффективное управление и стабильный доход для пенсионных накоплений граждан.</w:t>
      </w:r>
    </w:p>
    <w:p w14:paraId="7B513A5C" w14:textId="16950157" w:rsidR="00093983" w:rsidRDefault="00093983" w:rsidP="00093983">
      <w:r>
        <w:t>Это современный многофункциональный торговый центр, расположенный в динамично развивающемся районе столицы, уже сегодня обладающий высоким арендным потенциалом и устойчивым потоком арендаторов.</w:t>
      </w:r>
    </w:p>
    <w:p w14:paraId="7CA7CDCE" w14:textId="1D13AB08" w:rsidR="00093983" w:rsidRDefault="00093983" w:rsidP="00093983">
      <w:r>
        <w:t>Вложения ГНПФ в данный объект направлены на долгосрочное получение стабильного инвестиционного дохода, что позволит увеличить доходность пенсионных накоплений граждан. По оценкам специалистов, проект имеет все основания стать высокодоходным активом и полностью окупиться в среднесрочной перспективе.</w:t>
      </w:r>
    </w:p>
    <w:p w14:paraId="30EF57DE" w14:textId="4C4F6648" w:rsidR="00093983" w:rsidRDefault="00093983" w:rsidP="00093983">
      <w:r>
        <w:t>Таким образом, приобретение ТРЦ «Ала-Арча» и ТЦ «Аю Гранд» является взвешенным и стратегически оправданным решением, направленным на рост и сохранность пенсионных накоплений в интересах застрахованных лиц.</w:t>
      </w:r>
    </w:p>
    <w:p w14:paraId="56E316FA" w14:textId="5CDE0414" w:rsidR="00093983" w:rsidRDefault="00093983" w:rsidP="00093983">
      <w:r>
        <w:t>— Средства на это были взяты из накопительного фонда или привлекались дополнительные?</w:t>
      </w:r>
    </w:p>
    <w:p w14:paraId="3D67601C" w14:textId="71FEF3DB" w:rsidR="00093983" w:rsidRDefault="00093983" w:rsidP="00093983">
      <w:r>
        <w:t xml:space="preserve">— Исключительно из средств Государственного накопительного пенсионного фонда, без привлечения дополнительных источников. </w:t>
      </w:r>
    </w:p>
    <w:p w14:paraId="211694FF" w14:textId="7CDE2A05" w:rsidR="00093983" w:rsidRDefault="00093983" w:rsidP="00093983">
      <w:r>
        <w:t>Ожидаемые доходы по данному проекту аналогичны показателям ТРЦ «Ала-Арча». Если на момент приобретения ежемесячные поступления составляли около 16 млн сомов, то сегодня они уже выросли до 28 млн сомов, и по аналогичному пути мы намерены двигаться с объектом ТЦ «Аю Гранд».</w:t>
      </w:r>
    </w:p>
    <w:p w14:paraId="1E83B21D" w14:textId="08BE054E" w:rsidR="00093983" w:rsidRDefault="00093983" w:rsidP="00093983">
      <w:r>
        <w:t>При сохранении текущих темпов роста ожидаем инвестиционный доход на уровне около 14-15% годовых, что является очень хорошим результатом.</w:t>
      </w:r>
    </w:p>
    <w:p w14:paraId="77755023" w14:textId="6FE39452" w:rsidR="00093983" w:rsidRDefault="00093983" w:rsidP="00093983">
      <w:r>
        <w:t>Для сравнения: в 2024 году доходность от размещения средств ГНПФ в государственных ценных бумагах и депозитах составила около 12% годовых, что также считается стабильным и высоким показателем</w:t>
      </w:r>
    </w:p>
    <w:p w14:paraId="3A6D3EEF" w14:textId="5909FB71" w:rsidR="00093983" w:rsidRDefault="00093983" w:rsidP="00093983">
      <w:r>
        <w:t>— А ранее от депозитов какую прибыль получал Соцфонд?</w:t>
      </w:r>
    </w:p>
    <w:p w14:paraId="7B48B632" w14:textId="2508AE0D" w:rsidR="00093983" w:rsidRDefault="00093983" w:rsidP="00093983">
      <w:r>
        <w:t>— По-разному: в среднем — около 10–11% годовых. Прошлый год был особенно успешным — доходность по размещениям составила более 12%. В этом году мы также планировали получить примерно 12%, однако снижение учётной ставки Национальным банком до 9% будет постепенно приводить к снижению процентных ставок по депозитам и, соответственно, по размещениям в банковском секторе.</w:t>
      </w:r>
    </w:p>
    <w:p w14:paraId="42002519" w14:textId="65F5E2BF" w:rsidR="00093983" w:rsidRDefault="00093983" w:rsidP="00093983">
      <w:r>
        <w:t>— Социальный фонд будет полноценно участвовать в управлении «Аю Гранд», как и в «Ала-Арче» — полное самостоятельное управление?</w:t>
      </w:r>
    </w:p>
    <w:p w14:paraId="6F329488" w14:textId="0F2051FC" w:rsidR="00093983" w:rsidRDefault="00093983" w:rsidP="00093983">
      <w:r>
        <w:lastRenderedPageBreak/>
        <w:t>— Да, к управлению этими объектами мы подходим полноценно и самостоятельно. Как и в случае с «Ала-Арчой», для «Аю Гранд» будет создана профессиональная управляющая структура.</w:t>
      </w:r>
    </w:p>
    <w:p w14:paraId="7D317D01" w14:textId="4C0FA456" w:rsidR="00093983" w:rsidRDefault="00093983" w:rsidP="00093983">
      <w:r>
        <w:t>— Кто занимался оценкой недвижимости?</w:t>
      </w:r>
    </w:p>
    <w:p w14:paraId="791C48A8" w14:textId="7C1DF494" w:rsidR="00093983" w:rsidRDefault="00093983" w:rsidP="00093983">
      <w:r>
        <w:t xml:space="preserve">— Оценочную стоимость определяло Государственное агентство по управлению государственным имуществом. Агентство привлекало специализированные оценочные компании и государственные органы — оценка проводилась всесторонне. </w:t>
      </w:r>
    </w:p>
    <w:p w14:paraId="53776B1C" w14:textId="5EEE6ECF" w:rsidR="00093983" w:rsidRDefault="00093983" w:rsidP="00093983">
      <w:r>
        <w:t>— Перед акционированием и продажей была проведена независимая оценка?</w:t>
      </w:r>
    </w:p>
    <w:p w14:paraId="0391582F" w14:textId="574A781A" w:rsidR="00093983" w:rsidRDefault="00093983" w:rsidP="00093983">
      <w:r>
        <w:t>— Конечно, проведена — это обязательное требование законодательства. Сделка полностью прозрачна и сопровождалась независимой оценкой. Как я уже отмечал, доля этих инвестиций составляет всего около 3% инвестиционного портфеля ГНПФ, поэтому на его устойчивость и ликвидность это никак не повлияет.</w:t>
      </w:r>
    </w:p>
    <w:p w14:paraId="215EBEFE" w14:textId="44C867FF" w:rsidR="00093983" w:rsidRDefault="00093983" w:rsidP="00093983">
      <w:r>
        <w:t>В этом году торговый центр «Ала-Арча» уже демонстрирует 12% инвестиционного дохода, что является отличным показателем. В следующем году ожидаем 14–15%, а в 2026 году планируем сохранить тенденцию роста. По аналогичному принципу мы работаем и с объектом «Аю Гранд», который также должен выйти на сопоставимые показатели доходности.</w:t>
      </w:r>
    </w:p>
    <w:p w14:paraId="713AAE1F" w14:textId="0DDBD007" w:rsidR="00093983" w:rsidRDefault="00093983" w:rsidP="00093983">
      <w:r>
        <w:t>Важно отметить, что средства Государственного накопительного пенсионного фонда по своей природе отдельны от основного пенсионного фонда. Они аккумулируются, инвестируются и полностью выплачиваются застрахованным лицам при выходе на пенсию.</w:t>
      </w:r>
    </w:p>
    <w:p w14:paraId="17DC5505" w14:textId="7105FD85" w:rsidR="00093983" w:rsidRDefault="00093983" w:rsidP="00093983">
      <w:r>
        <w:t>Чтобы сделать фонд более востребованным и социально значимым, в последние годы Социальный фонд активно развивает направления, позволяющие гражданам частично использовать средства Государственного накопительного пенсионного фонда. Сегодня накопления можно направить на первоначальный взнос по ипотеке, лечение, выезд на постоянное место жительства или в случае временной потери работы (до трёх месяцев). По состоянию на сегодняшний день воспользовались этой возможностью более 220 тысяч человек, а общая сумма выплаченных средств превысила 5,6 млрд сомов.</w:t>
      </w:r>
    </w:p>
    <w:p w14:paraId="3F879606" w14:textId="3185B1E2" w:rsidR="00093983" w:rsidRDefault="00093983" w:rsidP="00093983">
      <w:r>
        <w:t xml:space="preserve"> Кроме того, хочу подчеркнуть, что торговые центры не будут переименовываться — это уже сложившиеся бренды. «Аю Гранд» сохранит своё название, изменилась только юридическое название— теперь это ОАО «Тунгуч».</w:t>
      </w:r>
    </w:p>
    <w:p w14:paraId="5C46B3F0" w14:textId="2676AADD" w:rsidR="00093983" w:rsidRDefault="00093983" w:rsidP="00093983">
      <w:r>
        <w:t>— Каков объём средств Государственного накопительного пенсионного фонда на сегодняшний день?</w:t>
      </w:r>
    </w:p>
    <w:p w14:paraId="710B6D16" w14:textId="4AD347CF" w:rsidR="00093983" w:rsidRDefault="00093983" w:rsidP="00093983">
      <w:r>
        <w:t>— На сегодняшний день объём средств ГНПФ составляет около 60 млрд сомов (накопленных с 2010 года). Из них примерно 30% — это страховые взносы, а 70% — инвестиционный доход, что подтверждает эффективность нашей инвестиционной политики.</w:t>
      </w:r>
    </w:p>
    <w:p w14:paraId="5EBC8C4A" w14:textId="1077465E" w:rsidR="00093983" w:rsidRDefault="00093983" w:rsidP="00093983">
      <w:r>
        <w:t xml:space="preserve">В ближайшие четыре года ожидаем поступление ещё 60 млрд сомов. Для сравнения: за 15 лет фонд накопил 60 млрд, а за следующие четыре года поступит столько же. Очевидно, что ни государственные ценные бумаги, ни банковский сектор (куда сейчас размещено около 8 млрд сомов) не смогут в полном объёме освоить такой объём средств. Поэтому мы постепенно расширяем инвестиционные направления и вкладываем в акции </w:t>
      </w:r>
      <w:r>
        <w:lastRenderedPageBreak/>
        <w:t>предприятий — надёжных и доходных активов, которые обеспечивают долгосрочную прибыль в интересах граждан.</w:t>
      </w:r>
    </w:p>
    <w:p w14:paraId="0D759DA1" w14:textId="47189A75" w:rsidR="00093983" w:rsidRDefault="00093983" w:rsidP="00093983">
      <w:r>
        <w:t>— Планирует ли Соцфонд инвестировать средства ГНПФ в золото?</w:t>
      </w:r>
    </w:p>
    <w:p w14:paraId="768ACAE5" w14:textId="41D94428" w:rsidR="00093983" w:rsidRDefault="00093983" w:rsidP="00093983">
      <w:r>
        <w:t>— Да, такие планы есть. В прошлом году в законодательство были внесены изменения, которые позволяют размещать до 10% средств ГНПФ в драгоценные металлы. Пока фактических размещений ещё не было — мы рассматриваем это как долгосрочную стратегию. Ориентировочные сроки начала инвестиций — через 3–5 лет, при этом вложения будут носить инвестиционный, а не спекулятивный характер, с горизонтом удержания 15–20 лет. Это резервный инструмент, который служит целью диверсификации и защиты накоплений от инфляционных и рыночных шоков; исторические примеры роста стоимости золота подтверждают его роль как класса активов для долгосрочных портфелей.</w:t>
      </w:r>
    </w:p>
    <w:p w14:paraId="421973AE" w14:textId="194331C6" w:rsidR="00093983" w:rsidRDefault="00093983" w:rsidP="00093983">
      <w:r>
        <w:t>— Какие ещё объекты недвижимости Соцфонд намерен приобретать в будущем?</w:t>
      </w:r>
    </w:p>
    <w:p w14:paraId="6577A97C" w14:textId="77777777" w:rsidR="00093983" w:rsidRDefault="00093983" w:rsidP="00093983">
      <w:r>
        <w:t>— Приоритет — грамотная диверсификация и выбор надёжных, экономически обоснованных объектов. Если появятся предложения масштаба и качества, сопоставимые с «Ала-Арча» или «Аю Гранд», мы их рассмотрим. Все потенциалные объекты проходят тщательную экспертную проверку: финансовый аудит, оценка доходности, анализ рисков и юридическая экспертиза. Пока подобных предложений, готовых к инвестициям, нет — но при их поступлении мы изучим их всесторонне и примем решения, исходя из интересов застрахованных лиц и инвестиционной стратегии фонда.</w:t>
      </w:r>
    </w:p>
    <w:p w14:paraId="60E5C386" w14:textId="72A166B6" w:rsidR="00093983" w:rsidRPr="00093983" w:rsidRDefault="00093983" w:rsidP="00093983">
      <w:hyperlink r:id="rId38" w:history="1">
        <w:r w:rsidRPr="00C70E98">
          <w:rPr>
            <w:rStyle w:val="a3"/>
          </w:rPr>
          <w:t>www.tazabek.kg/news:2355546?f=cp</w:t>
        </w:r>
      </w:hyperlink>
      <w:r w:rsidRPr="00093983">
        <w:t xml:space="preserve"> </w:t>
      </w:r>
    </w:p>
    <w:p w14:paraId="33499FB9" w14:textId="28A58D91" w:rsidR="00905EF1" w:rsidRDefault="00BB7723" w:rsidP="00BB7723">
      <w:pPr>
        <w:pStyle w:val="2"/>
      </w:pPr>
      <w:bookmarkStart w:id="170" w:name="_Toc212790070"/>
      <w:r>
        <w:rPr>
          <w:lang w:val="en-US"/>
        </w:rPr>
        <w:t>Baku</w:t>
      </w:r>
      <w:r w:rsidRPr="00BB7723">
        <w:t>.</w:t>
      </w:r>
      <w:r>
        <w:rPr>
          <w:lang w:val="en-US"/>
        </w:rPr>
        <w:t>ws</w:t>
      </w:r>
      <w:r w:rsidRPr="00BB7723">
        <w:t>, 30.10.2025, В Азербайджане упростили систему пенсионного обеспечения военнослужащих</w:t>
      </w:r>
      <w:bookmarkEnd w:id="170"/>
    </w:p>
    <w:p w14:paraId="2905B69A" w14:textId="611C1884" w:rsidR="00BB7723" w:rsidRDefault="00BB7723" w:rsidP="00BB7723">
      <w:pPr>
        <w:pStyle w:val="3"/>
      </w:pPr>
      <w:bookmarkStart w:id="171" w:name="_Toc212790071"/>
      <w:r>
        <w:t>В Азербайджане в правила назначения пенсии военнослужащим внесены изменения.</w:t>
      </w:r>
      <w:r w:rsidRPr="00093983">
        <w:t xml:space="preserve"> </w:t>
      </w:r>
      <w:r>
        <w:t>Как сообщает BAKU.WS, об этом проинформировало Министерство труда и социальной защиты населения.</w:t>
      </w:r>
      <w:bookmarkEnd w:id="171"/>
    </w:p>
    <w:p w14:paraId="0065D08B" w14:textId="0745D00B" w:rsidR="00BB7723" w:rsidRDefault="00BB7723" w:rsidP="00BB7723">
      <w:r>
        <w:t>Отмечается, что новым постановлением Кабинета министров правила назначения пенсии военнослужащим и приравненным к ним лицам с особыми званиями объединены в единый нормативный акт.</w:t>
      </w:r>
    </w:p>
    <w:p w14:paraId="1C7CEB07" w14:textId="77FB85B8" w:rsidR="00BB7723" w:rsidRDefault="00BB7723" w:rsidP="00BB7723">
      <w:r>
        <w:t>Ранее расчёт срока службы и пенсионного обеспечения, а также предоставление соответствующих сведений регулировались разными правилами, хотя относились к одной и той же сфере.</w:t>
      </w:r>
    </w:p>
    <w:p w14:paraId="67FCFF05" w14:textId="1E8BE5CC" w:rsidR="00BB7723" w:rsidRDefault="00BB7723" w:rsidP="00BB7723">
      <w:r>
        <w:t>Теперь процесс приведён в соответствие с современными требованиями нормотворчества, и все процедуры будут осуществляться на основании единого нормативного акта - новых "Правил расчёта срока службы и пенсионного обеспечения, а также предоставления соответствующих сведений", утверждённых постановлением Кабинета министров.</w:t>
      </w:r>
    </w:p>
    <w:p w14:paraId="6FD042A6" w14:textId="77777777" w:rsidR="00BB7723" w:rsidRDefault="00BB7723" w:rsidP="00BB7723">
      <w:r>
        <w:t>Новое решение также предусматривает ряд технических изменений в действующем законодательстве.</w:t>
      </w:r>
    </w:p>
    <w:p w14:paraId="3A366D52" w14:textId="1E83A766" w:rsidR="00BB7723" w:rsidRPr="00BB7723" w:rsidRDefault="00BB7723" w:rsidP="00BB7723">
      <w:hyperlink r:id="rId39" w:history="1">
        <w:r w:rsidRPr="00C70E98">
          <w:rPr>
            <w:rStyle w:val="a3"/>
          </w:rPr>
          <w:t>https://baku.ws/ru/obschestvo/v-azerbajdzhane-uprostili-sistemu-pensionnogo-obespecheniya-voennosluzhashih</w:t>
        </w:r>
      </w:hyperlink>
      <w:r w:rsidRPr="00BB7723">
        <w:t xml:space="preserve"> </w:t>
      </w:r>
    </w:p>
    <w:p w14:paraId="786EE09E" w14:textId="77777777" w:rsidR="00BB7723" w:rsidRPr="00BB7723" w:rsidRDefault="00BB7723" w:rsidP="00BB7723"/>
    <w:p w14:paraId="0F91D1CE" w14:textId="77777777" w:rsidR="00111D7C" w:rsidRPr="00FF125C" w:rsidRDefault="00111D7C" w:rsidP="00111D7C">
      <w:pPr>
        <w:pStyle w:val="10"/>
      </w:pPr>
      <w:bookmarkStart w:id="172" w:name="_Toc99271715"/>
      <w:bookmarkStart w:id="173" w:name="_Toc99318660"/>
      <w:bookmarkStart w:id="174" w:name="_Toc165991080"/>
      <w:bookmarkStart w:id="175" w:name="_Toc212790072"/>
      <w:r w:rsidRPr="00FF125C">
        <w:t>Новости пенсионной отрасли стран дальнего зарубежья</w:t>
      </w:r>
      <w:bookmarkEnd w:id="172"/>
      <w:bookmarkEnd w:id="173"/>
      <w:bookmarkEnd w:id="174"/>
      <w:bookmarkEnd w:id="175"/>
    </w:p>
    <w:p w14:paraId="01783F73" w14:textId="122D4E81" w:rsidR="002B1F17" w:rsidRPr="00FF125C" w:rsidRDefault="002B1F17" w:rsidP="002B1F17">
      <w:pPr>
        <w:pStyle w:val="2"/>
      </w:pPr>
      <w:bookmarkStart w:id="176" w:name="_Toc212790073"/>
      <w:bookmarkEnd w:id="109"/>
      <w:r w:rsidRPr="00FF125C">
        <w:t xml:space="preserve">Vietnam.vn, 30.10.2025, </w:t>
      </w:r>
      <w:r w:rsidR="00FF125C" w:rsidRPr="00FF125C">
        <w:t>«</w:t>
      </w:r>
      <w:r w:rsidRPr="00FF125C">
        <w:t>Повысив пенсионный возраст до 65 лет, Вьетнам получит более 5 миллионов рабочих в год</w:t>
      </w:r>
      <w:r w:rsidR="00FF125C" w:rsidRPr="00FF125C">
        <w:t>»</w:t>
      </w:r>
      <w:bookmarkEnd w:id="176"/>
    </w:p>
    <w:p w14:paraId="7D26C79C" w14:textId="77777777" w:rsidR="002B1F17" w:rsidRPr="00FF125C" w:rsidRDefault="002B1F17" w:rsidP="00104C33">
      <w:pPr>
        <w:pStyle w:val="3"/>
      </w:pPr>
      <w:bookmarkStart w:id="177" w:name="_Toc212790074"/>
      <w:r w:rsidRPr="00FF125C">
        <w:t>Делегат Национальной ассамблеи Нгуен Тьен Нян подсчитал, что повышение пенсионного возраста до 65 лет поможет Вьетнаму иметь более 5 миллионов работников каждый год, что обеспечит человеческие ресурсы для устойчивого развития.</w:t>
      </w:r>
      <w:bookmarkEnd w:id="177"/>
    </w:p>
    <w:p w14:paraId="53C4ABA6" w14:textId="77777777" w:rsidR="002B1F17" w:rsidRPr="00FF125C" w:rsidRDefault="002B1F17" w:rsidP="002B1F17">
      <w:r w:rsidRPr="00FF125C">
        <w:t>Выступая в Национальном собрании во второй половине дня 30 октября, профессор Нгуен Тьен Нян (делегация Хошимина) предупредил, что в настоящее время Вьетнам сталкивается с двумя серьезными проблемами: риском дисбаланса пенсионного фонда в будущем и необходимостью достижения темпов роста в 10% в год в течение следующих 20 лет.</w:t>
      </w:r>
    </w:p>
    <w:p w14:paraId="3AF9EDF9" w14:textId="77777777" w:rsidR="002B1F17" w:rsidRPr="00FF125C" w:rsidRDefault="002B1F17" w:rsidP="002B1F17">
      <w:r w:rsidRPr="00FF125C">
        <w:t>По его словам, прорывы в повышении производительности труда и обеспечении стабильных масштабов труда являются двумя основными решениями, в которых повышение пенсионного возраста является стратегической политикой по обеспечению долгосрочных трудовых ресурсов и социальной защищенности.</w:t>
      </w:r>
    </w:p>
    <w:p w14:paraId="212B4E2A" w14:textId="77777777" w:rsidR="002B1F17" w:rsidRPr="00FF125C" w:rsidRDefault="002B1F17" w:rsidP="002B1F17">
      <w:r w:rsidRPr="00FF125C">
        <w:t>Что происходит с пенсионными фондами, когда население быстро стареет?</w:t>
      </w:r>
    </w:p>
    <w:p w14:paraId="15625988" w14:textId="77777777" w:rsidR="002B1F17" w:rsidRPr="00FF125C" w:rsidRDefault="002B1F17" w:rsidP="002B1F17">
      <w:r w:rsidRPr="00FF125C">
        <w:t>Профессор Нгуен Тьен Нян привел в пример множество стран, которые на протяжении десятилетий демонстрируют высокие темпы роста, но все еще не могут обеспечить достойный уровень жизни для пенсионеров.</w:t>
      </w:r>
    </w:p>
    <w:p w14:paraId="791179B0" w14:textId="29E5DE05" w:rsidR="002B1F17" w:rsidRPr="00FF125C" w:rsidRDefault="00FF125C" w:rsidP="002B1F17">
      <w:r w:rsidRPr="00FF125C">
        <w:t>«</w:t>
      </w:r>
      <w:r w:rsidR="002B1F17" w:rsidRPr="00FF125C">
        <w:t>Южная Корея — типичный пример. После 43 лет среднего роста более 9% в год третий по величине пенсионный фонд страны в мире , по прогнозам, обанкротится к 2055 году. Китай также предупредил, что его государственный пенсионный фонд иссякнет к 2035 году, когда число пенсионеров увеличится с 300 до 400 миллионов</w:t>
      </w:r>
      <w:r w:rsidRPr="00FF125C">
        <w:t>»</w:t>
      </w:r>
      <w:r w:rsidR="002B1F17" w:rsidRPr="00FF125C">
        <w:t>, — сказал делегат.</w:t>
      </w:r>
    </w:p>
    <w:p w14:paraId="2E76597D" w14:textId="77777777" w:rsidR="002B1F17" w:rsidRPr="00FF125C" w:rsidRDefault="002B1F17" w:rsidP="002B1F17">
      <w:r w:rsidRPr="00FF125C">
        <w:t>По его словам, основная причина — продолжительная низкая рождаемость, из-за которой сократилось число работающих, а число пожилых людей резко возросло.</w:t>
      </w:r>
    </w:p>
    <w:p w14:paraId="0D53D054" w14:textId="2CCD7DE7" w:rsidR="002B1F17" w:rsidRPr="00FF125C" w:rsidRDefault="00FF125C" w:rsidP="002B1F17">
      <w:r w:rsidRPr="00FF125C">
        <w:t>«</w:t>
      </w:r>
      <w:r w:rsidR="002B1F17" w:rsidRPr="00FF125C">
        <w:t>В 2023 году в Корее на каждых 3,3 работающих будет приходиться один пенсионер. К 2055 году на одного пенсионера будет приходиться всего 0,8 работающих</w:t>
      </w:r>
      <w:r w:rsidRPr="00FF125C">
        <w:t>»</w:t>
      </w:r>
      <w:r w:rsidR="002B1F17" w:rsidRPr="00FF125C">
        <w:t>, — сказал он.</w:t>
      </w:r>
    </w:p>
    <w:p w14:paraId="636BD7AB" w14:textId="0B7EA735" w:rsidR="002B1F17" w:rsidRPr="00FF125C" w:rsidRDefault="002B1F17" w:rsidP="002B1F17">
      <w:r w:rsidRPr="00FF125C">
        <w:t xml:space="preserve">Представитель Хошимина отметил, что аналогичная ситуация складывается во Вьетнаме. В 2000 году каждого пенсионера </w:t>
      </w:r>
      <w:r w:rsidR="00FF125C" w:rsidRPr="00FF125C">
        <w:t>«</w:t>
      </w:r>
      <w:r w:rsidRPr="00FF125C">
        <w:t>поддерживали</w:t>
      </w:r>
      <w:r w:rsidR="00FF125C" w:rsidRPr="00FF125C">
        <w:t>»</w:t>
      </w:r>
      <w:r w:rsidRPr="00FF125C">
        <w:t xml:space="preserve"> 7 работающих, к 2025 году их будет всего 4,3, к 2045 году — 2,4, а к 2100 году — всего 1,3.</w:t>
      </w:r>
    </w:p>
    <w:p w14:paraId="3B3D9AF4" w14:textId="77777777" w:rsidR="002B1F17" w:rsidRPr="00FF125C" w:rsidRDefault="002B1F17" w:rsidP="002B1F17">
      <w:r w:rsidRPr="00FF125C">
        <w:t>Профессор Нхан подсчитал, что в Корее и Китае действует правило: после 37 лет пика рабочей силы пенсионный фонд становится несбалансированным. Если применить этот расчёт к Вьетнаму, риски для такого фонда возникнут около 2070 года.</w:t>
      </w:r>
    </w:p>
    <w:p w14:paraId="456E68B1" w14:textId="77777777" w:rsidR="002B1F17" w:rsidRPr="00FF125C" w:rsidRDefault="002B1F17" w:rsidP="002B1F17">
      <w:r w:rsidRPr="00FF125C">
        <w:lastRenderedPageBreak/>
        <w:t>Он заявил, что если не провести реформу в ближайшее время, пенсии могут резко сократиться, как это произошло в Южной Корее, где 40% пенсионеров относятся к категории относительно бедных. Поэтому делегат рекомендовал до 2030 года разработать комплексный проект реформы социального страхования , чтобы пенсионеры могли вести достойную жизнь, соразмерную уровню развития страны.</w:t>
      </w:r>
    </w:p>
    <w:p w14:paraId="37B33747" w14:textId="77777777" w:rsidR="002B1F17" w:rsidRPr="00FF125C" w:rsidRDefault="002B1F17" w:rsidP="002B1F17">
      <w:r w:rsidRPr="00FF125C">
        <w:t>Добавление 5 миллионов работников в год равняется численности населения страны.</w:t>
      </w:r>
    </w:p>
    <w:p w14:paraId="715C64A0" w14:textId="77777777" w:rsidR="002B1F17" w:rsidRPr="00FF125C" w:rsidRDefault="002B1F17" w:rsidP="002B1F17">
      <w:r w:rsidRPr="00FF125C">
        <w:t>По мнению профессора Нгуен Тьен Няна, целевой показатель роста ВВП на уровне 10% в год достижим, если производительность труда существенно возрастет, а масштабы труда не сократятся.</w:t>
      </w:r>
    </w:p>
    <w:p w14:paraId="008D330F" w14:textId="4FB102B2" w:rsidR="002B1F17" w:rsidRPr="00FF125C" w:rsidRDefault="00FF125C" w:rsidP="002B1F17">
      <w:r w:rsidRPr="00FF125C">
        <w:t>«</w:t>
      </w:r>
      <w:r w:rsidR="002B1F17" w:rsidRPr="00FF125C">
        <w:t>В период 2021–2025 годов, если производительность труда увеличится на 5,1%, для достижения ВВП в 6,3% необходимо будет увеличивать рабочую силу на 1,14% в год. Но с 2025 года численность рабочей силы достигнет пика и начнёт сокращаться</w:t>
      </w:r>
      <w:r w:rsidRPr="00FF125C">
        <w:t>»</w:t>
      </w:r>
      <w:r w:rsidR="002B1F17" w:rsidRPr="00FF125C">
        <w:t>, — сказал он.</w:t>
      </w:r>
    </w:p>
    <w:p w14:paraId="43EC6D56" w14:textId="77777777" w:rsidR="002B1F17" w:rsidRPr="00FF125C" w:rsidRDefault="002B1F17" w:rsidP="002B1F17">
      <w:r w:rsidRPr="00FF125C">
        <w:t>Прогнозируется, что в период 2026–2030 годов численность рабочей силы будет увеличиваться всего на 0,7% в год, тогда как для достижения ВВП в 10% необходимо увеличение не менее чем на 1,45%. Без компенсирующих мер фактический темп роста составит всего 7–8% в год.</w:t>
      </w:r>
    </w:p>
    <w:p w14:paraId="602B607F" w14:textId="52528071" w:rsidR="002B1F17" w:rsidRPr="00FF125C" w:rsidRDefault="00FF125C" w:rsidP="002B1F17">
      <w:r w:rsidRPr="00FF125C">
        <w:t>«</w:t>
      </w:r>
      <w:r w:rsidR="002B1F17" w:rsidRPr="00FF125C">
        <w:t>Поэтому необходим прорыв в производительности труда за счет науки и техники, инноваций и цифровой трансформации, при эффективном использовании имеющихся человеческих ресурсов</w:t>
      </w:r>
      <w:r w:rsidRPr="00FF125C">
        <w:t>»</w:t>
      </w:r>
      <w:r w:rsidR="002B1F17" w:rsidRPr="00FF125C">
        <w:t>, — проанализировал он.</w:t>
      </w:r>
    </w:p>
    <w:p w14:paraId="7B21CEC9" w14:textId="77777777" w:rsidR="002B1F17" w:rsidRPr="00FF125C" w:rsidRDefault="002B1F17" w:rsidP="002B1F17">
      <w:r w:rsidRPr="00FF125C">
        <w:t>Кроме того, бывший секретарь партийного комитета Хошимина утверждал, что в настоящее время средний возраст выхода на пенсию во Вьетнаме составляет 59 лет для мужчин и 54 года для женщин и постепенно увеличится до 62 лет для мужчин (завершится в 2028 году) и 60 лет для женщин (завершится в 2035 году).</w:t>
      </w:r>
    </w:p>
    <w:p w14:paraId="5B06EF60" w14:textId="247B5D38" w:rsidR="002B1F17" w:rsidRPr="00FF125C" w:rsidRDefault="00FF125C" w:rsidP="002B1F17">
      <w:r w:rsidRPr="00FF125C">
        <w:t>«</w:t>
      </w:r>
      <w:r w:rsidR="002B1F17" w:rsidRPr="00FF125C">
        <w:t>Если Вьетнам продолжит повышать пенсионный возраст до 65 лет, как это делают многие страны, численность рабочей силы будет увеличиваться более чем на 5 миллионов человек каждый год</w:t>
      </w:r>
      <w:r w:rsidRPr="00FF125C">
        <w:t>»</w:t>
      </w:r>
      <w:r w:rsidR="002B1F17" w:rsidRPr="00FF125C">
        <w:t>, — сказал он.</w:t>
      </w:r>
    </w:p>
    <w:p w14:paraId="341A278B" w14:textId="77777777" w:rsidR="002B1F17" w:rsidRPr="00FF125C" w:rsidRDefault="002B1F17" w:rsidP="002B1F17">
      <w:r w:rsidRPr="00FF125C">
        <w:t>По его расчётам, эта цифра эквивалентна населению развитой страны, такой как Финляндия, Норвегия или Дания. Повышение пенсионного возраста в ближайшие 10 лет поможет Вьетнаму получить достаточно рабочей силы для достижения целевого показателя роста в 10% в год, не полагаясь, как раньше, на молодое население.</w:t>
      </w:r>
    </w:p>
    <w:p w14:paraId="6A6BC806" w14:textId="21419B7C" w:rsidR="002B1F17" w:rsidRPr="00FF125C" w:rsidRDefault="002B1F17" w:rsidP="002B1F17">
      <w:r w:rsidRPr="00FF125C">
        <w:t xml:space="preserve">Профессор Нхан предположил: </w:t>
      </w:r>
      <w:r w:rsidR="00FF125C" w:rsidRPr="00FF125C">
        <w:t>«</w:t>
      </w:r>
      <w:r w:rsidRPr="00FF125C">
        <w:t>Нам необходимо как можно скорее разработать дорожную карту по повышению пенсионного возраста до 2035 года, чтобы воспользоваться этим ценным ресурсом, и в то же время нам необходимо найти решение по увеличению рождаемости с 1,91 до 2,1 до 2035 года, чтобы не допустить сокращения рабочей силы и обеспечить устойчивое развитие экономики, людей и страны</w:t>
      </w:r>
      <w:r w:rsidR="00FF125C" w:rsidRPr="00FF125C">
        <w:t>»</w:t>
      </w:r>
      <w:r w:rsidRPr="00FF125C">
        <w:t>.</w:t>
      </w:r>
    </w:p>
    <w:p w14:paraId="43E587CA" w14:textId="77777777" w:rsidR="002B1F17" w:rsidRPr="00FF125C" w:rsidRDefault="002B1F17" w:rsidP="002B1F17">
      <w:r w:rsidRPr="00FF125C">
        <w:t>Согласно Трудовому кодексу 2019 года и Постановлению 135/2020/ND-CP, пенсионный возраст работников, работающих в обычных условиях, корректируется в соответствии с дорожной картой: с 1 января 2021 года для работников-мужчин возраст составляет 60 лет и 3 месяца, для работников-женщин — 55 лет и 4 месяца, далее каждый год для работников-мужчин он увеличивается на 3 месяца, для работников-женщин — на 4 месяца.</w:t>
      </w:r>
    </w:p>
    <w:p w14:paraId="579722A7" w14:textId="77777777" w:rsidR="002B1F17" w:rsidRPr="00FF125C" w:rsidRDefault="002B1F17" w:rsidP="002B1F17">
      <w:r w:rsidRPr="00FF125C">
        <w:lastRenderedPageBreak/>
        <w:t>К 2025 году пенсионный возраст для работающих мужчин составит 61 год и 3 месяца, а для работающих женщин — 56 лет и 8 месяцев.</w:t>
      </w:r>
    </w:p>
    <w:p w14:paraId="5C194B70" w14:textId="77777777" w:rsidR="002B1F17" w:rsidRPr="00FF125C" w:rsidRDefault="002B1F17" w:rsidP="002B1F17">
      <w:r w:rsidRPr="00FF125C">
        <w:t>Реализация плана будет продолжаться до тех пор, пока в 2028 году трудовой возраст мужчин не достигнет 62 лет, а в 2035 году — 60 лет для трудовых женщин.</w:t>
      </w:r>
    </w:p>
    <w:p w14:paraId="517001AC" w14:textId="77777777" w:rsidR="002B1F17" w:rsidRPr="00FF125C" w:rsidRDefault="002B1F17" w:rsidP="002B1F17">
      <w:r w:rsidRPr="00FF125C">
        <w:t>В некоторых особых случаях, например, при выполнении тяжелых или вредных работ или работе в регионах с особыми социально-экономическими трудностями, работники могут выходить на пенсию раньше обычного возраста, но не более чем через 5 лет.</w:t>
      </w:r>
    </w:p>
    <w:p w14:paraId="682A7CE9" w14:textId="30264918" w:rsidR="00CA32BC" w:rsidRPr="00FF125C" w:rsidRDefault="002B1F17" w:rsidP="002B1F17">
      <w:hyperlink r:id="rId40" w:history="1">
        <w:r w:rsidRPr="00FF125C">
          <w:rPr>
            <w:rStyle w:val="a3"/>
          </w:rPr>
          <w:t>https://www.vietnam.vn/ru/tang-tuoi-nghi-huu-len-65-viet-nam-se-co-them-hon-5-trieu-lao-dong-nam</w:t>
        </w:r>
      </w:hyperlink>
    </w:p>
    <w:p w14:paraId="4DDD6BF5" w14:textId="77777777" w:rsidR="00CA32BC" w:rsidRPr="0090779C" w:rsidRDefault="00CA32BC" w:rsidP="00CA32BC"/>
    <w:sectPr w:rsidR="00CA32BC" w:rsidRPr="0090779C" w:rsidSect="00B01BEA">
      <w:headerReference w:type="default" r:id="rId41"/>
      <w:footerReference w:type="default" r:id="rId4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643E" w14:textId="77777777" w:rsidR="00A057F2" w:rsidRDefault="00A057F2">
      <w:r>
        <w:separator/>
      </w:r>
    </w:p>
  </w:endnote>
  <w:endnote w:type="continuationSeparator" w:id="0">
    <w:p w14:paraId="112140B0" w14:textId="77777777" w:rsidR="00A057F2" w:rsidRDefault="00A0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E71D" w14:textId="77777777" w:rsidR="00A057F2" w:rsidRDefault="00A057F2">
      <w:r>
        <w:separator/>
      </w:r>
    </w:p>
  </w:footnote>
  <w:footnote w:type="continuationSeparator" w:id="0">
    <w:p w14:paraId="0046971A" w14:textId="77777777" w:rsidR="00A057F2" w:rsidRDefault="00A0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408C0C1E" w:rsidR="00CB76D2" w:rsidRDefault="0016776A"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2B3C3A0F">
              <wp:simplePos x="0" y="0"/>
              <wp:positionH relativeFrom="column">
                <wp:posOffset>1619250</wp:posOffset>
              </wp:positionH>
              <wp:positionV relativeFrom="paragraph">
                <wp:posOffset>-173990</wp:posOffset>
              </wp:positionV>
              <wp:extent cx="2395220" cy="396875"/>
              <wp:effectExtent l="0" t="6985" r="5080" b="5715"/>
              <wp:wrapNone/>
              <wp:docPr id="22204471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15979C05" w:rsidR="00122493" w:rsidRDefault="00CB76D2" w:rsidP="00122493">
    <w:pPr>
      <w:tabs>
        <w:tab w:val="left" w:pos="555"/>
        <w:tab w:val="right" w:pos="9071"/>
      </w:tabs>
      <w:jc w:val="center"/>
    </w:pPr>
    <w:r>
      <w:tab/>
    </w:r>
    <w:r w:rsidR="00122493">
      <w:tab/>
    </w:r>
    <w:r w:rsidR="0016776A">
      <w:rPr>
        <w:noProof/>
      </w:rPr>
      <w:drawing>
        <wp:inline distT="0" distB="0" distL="0" distR="0" wp14:anchorId="11C5ADCB" wp14:editId="4E14F8BF">
          <wp:extent cx="2181225" cy="5048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983"/>
    <w:rsid w:val="00093E4A"/>
    <w:rsid w:val="0009401E"/>
    <w:rsid w:val="000940E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A7DEB"/>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261"/>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4C33"/>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A4E"/>
    <w:rsid w:val="00165EB8"/>
    <w:rsid w:val="001667D3"/>
    <w:rsid w:val="00166DFC"/>
    <w:rsid w:val="0016758D"/>
    <w:rsid w:val="0016776A"/>
    <w:rsid w:val="00167C8E"/>
    <w:rsid w:val="0017004C"/>
    <w:rsid w:val="001705F6"/>
    <w:rsid w:val="00170DFA"/>
    <w:rsid w:val="0017250F"/>
    <w:rsid w:val="0017274B"/>
    <w:rsid w:val="001736D6"/>
    <w:rsid w:val="00173FEE"/>
    <w:rsid w:val="001745DE"/>
    <w:rsid w:val="001751D2"/>
    <w:rsid w:val="00175EBD"/>
    <w:rsid w:val="0017601C"/>
    <w:rsid w:val="001767AE"/>
    <w:rsid w:val="00176BD6"/>
    <w:rsid w:val="00176EB0"/>
    <w:rsid w:val="001774EC"/>
    <w:rsid w:val="00177E8E"/>
    <w:rsid w:val="0018074F"/>
    <w:rsid w:val="00180BB2"/>
    <w:rsid w:val="00181145"/>
    <w:rsid w:val="00181696"/>
    <w:rsid w:val="00181882"/>
    <w:rsid w:val="00181EE7"/>
    <w:rsid w:val="001821CF"/>
    <w:rsid w:val="0018235D"/>
    <w:rsid w:val="001823F5"/>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54"/>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1F17"/>
    <w:rsid w:val="002B247F"/>
    <w:rsid w:val="002B24B7"/>
    <w:rsid w:val="002B2911"/>
    <w:rsid w:val="002B2D94"/>
    <w:rsid w:val="002B3352"/>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6B29"/>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77"/>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7A63"/>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251"/>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97E5A"/>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597"/>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4D2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4AF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11"/>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028"/>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588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2C0"/>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138"/>
    <w:rsid w:val="00693E10"/>
    <w:rsid w:val="0069461C"/>
    <w:rsid w:val="00694741"/>
    <w:rsid w:val="00694FFA"/>
    <w:rsid w:val="00695153"/>
    <w:rsid w:val="00695A18"/>
    <w:rsid w:val="00695B8C"/>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66E1"/>
    <w:rsid w:val="006A7B7B"/>
    <w:rsid w:val="006B0104"/>
    <w:rsid w:val="006B0249"/>
    <w:rsid w:val="006B1BB9"/>
    <w:rsid w:val="006B375D"/>
    <w:rsid w:val="006B3911"/>
    <w:rsid w:val="006B4337"/>
    <w:rsid w:val="006B48B1"/>
    <w:rsid w:val="006B51B0"/>
    <w:rsid w:val="006B66C6"/>
    <w:rsid w:val="006B6D59"/>
    <w:rsid w:val="006B7EC7"/>
    <w:rsid w:val="006C03C4"/>
    <w:rsid w:val="006C10CC"/>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58F"/>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284"/>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87DE2"/>
    <w:rsid w:val="00890014"/>
    <w:rsid w:val="00890862"/>
    <w:rsid w:val="00890D27"/>
    <w:rsid w:val="008914BB"/>
    <w:rsid w:val="0089311E"/>
    <w:rsid w:val="008950C4"/>
    <w:rsid w:val="0089535A"/>
    <w:rsid w:val="0089541B"/>
    <w:rsid w:val="0089606B"/>
    <w:rsid w:val="00896C79"/>
    <w:rsid w:val="008975FF"/>
    <w:rsid w:val="008A4114"/>
    <w:rsid w:val="008A6B84"/>
    <w:rsid w:val="008B1EAA"/>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36"/>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EF1"/>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2BCB"/>
    <w:rsid w:val="00923225"/>
    <w:rsid w:val="00923772"/>
    <w:rsid w:val="00925C0D"/>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7F2"/>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389"/>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1B30"/>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72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44E4"/>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3E0"/>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B2B"/>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895"/>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7B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2AB8"/>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0DF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5E09"/>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48B"/>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7C5"/>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41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25C"/>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46251"/>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6242C0"/>
    <w:rPr>
      <w:color w:val="605E5C"/>
      <w:shd w:val="clear" w:color="auto" w:fill="E1DFDD"/>
    </w:rPr>
  </w:style>
  <w:style w:type="character" w:customStyle="1" w:styleId="50">
    <w:name w:val="Заголовок 5 Знак"/>
    <w:link w:val="5"/>
    <w:semiHidden/>
    <w:rsid w:val="00346251"/>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72765080">
      <w:bodyDiv w:val="1"/>
      <w:marLeft w:val="0"/>
      <w:marRight w:val="0"/>
      <w:marTop w:val="0"/>
      <w:marBottom w:val="0"/>
      <w:divBdr>
        <w:top w:val="none" w:sz="0" w:space="0" w:color="auto"/>
        <w:left w:val="none" w:sz="0" w:space="0" w:color="auto"/>
        <w:bottom w:val="none" w:sz="0" w:space="0" w:color="auto"/>
        <w:right w:val="none" w:sz="0" w:space="0" w:color="auto"/>
      </w:divBdr>
      <w:divsChild>
        <w:div w:id="1465388146">
          <w:marLeft w:val="0"/>
          <w:marRight w:val="0"/>
          <w:marTop w:val="0"/>
          <w:marBottom w:val="450"/>
          <w:divBdr>
            <w:top w:val="single" w:sz="6" w:space="15" w:color="D2D3D4"/>
            <w:left w:val="none" w:sz="0" w:space="23" w:color="auto"/>
            <w:bottom w:val="single" w:sz="6" w:space="15" w:color="D2D3D4"/>
            <w:right w:val="none" w:sz="0" w:space="23" w:color="auto"/>
          </w:divBdr>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83278819">
      <w:bodyDiv w:val="1"/>
      <w:marLeft w:val="0"/>
      <w:marRight w:val="0"/>
      <w:marTop w:val="0"/>
      <w:marBottom w:val="0"/>
      <w:divBdr>
        <w:top w:val="none" w:sz="0" w:space="0" w:color="auto"/>
        <w:left w:val="none" w:sz="0" w:space="0" w:color="auto"/>
        <w:bottom w:val="none" w:sz="0" w:space="0" w:color="auto"/>
        <w:right w:val="none" w:sz="0" w:space="0" w:color="auto"/>
      </w:divBdr>
    </w:div>
    <w:div w:id="57894515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16746412">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76493293">
      <w:bodyDiv w:val="1"/>
      <w:marLeft w:val="0"/>
      <w:marRight w:val="0"/>
      <w:marTop w:val="0"/>
      <w:marBottom w:val="0"/>
      <w:divBdr>
        <w:top w:val="none" w:sz="0" w:space="0" w:color="auto"/>
        <w:left w:val="none" w:sz="0" w:space="0" w:color="auto"/>
        <w:bottom w:val="none" w:sz="0" w:space="0" w:color="auto"/>
        <w:right w:val="none" w:sz="0" w:space="0" w:color="auto"/>
      </w:divBdr>
    </w:div>
    <w:div w:id="983895138">
      <w:bodyDiv w:val="1"/>
      <w:marLeft w:val="0"/>
      <w:marRight w:val="0"/>
      <w:marTop w:val="0"/>
      <w:marBottom w:val="0"/>
      <w:divBdr>
        <w:top w:val="none" w:sz="0" w:space="0" w:color="auto"/>
        <w:left w:val="none" w:sz="0" w:space="0" w:color="auto"/>
        <w:bottom w:val="none" w:sz="0" w:space="0" w:color="auto"/>
        <w:right w:val="none" w:sz="0" w:space="0" w:color="auto"/>
      </w:divBdr>
    </w:div>
    <w:div w:id="1051464143">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42232053">
      <w:bodyDiv w:val="1"/>
      <w:marLeft w:val="0"/>
      <w:marRight w:val="0"/>
      <w:marTop w:val="0"/>
      <w:marBottom w:val="0"/>
      <w:divBdr>
        <w:top w:val="none" w:sz="0" w:space="0" w:color="auto"/>
        <w:left w:val="none" w:sz="0" w:space="0" w:color="auto"/>
        <w:bottom w:val="none" w:sz="0" w:space="0" w:color="auto"/>
        <w:right w:val="none" w:sz="0" w:space="0" w:color="auto"/>
      </w:divBdr>
      <w:divsChild>
        <w:div w:id="1227910737">
          <w:marLeft w:val="0"/>
          <w:marRight w:val="0"/>
          <w:marTop w:val="0"/>
          <w:marBottom w:val="600"/>
          <w:divBdr>
            <w:top w:val="none" w:sz="0" w:space="0" w:color="auto"/>
            <w:left w:val="none" w:sz="0" w:space="0" w:color="auto"/>
            <w:bottom w:val="none" w:sz="0" w:space="0" w:color="auto"/>
            <w:right w:val="none" w:sz="0" w:space="0" w:color="auto"/>
          </w:divBdr>
        </w:div>
      </w:divsChild>
    </w:div>
    <w:div w:id="1436051219">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57943210">
      <w:bodyDiv w:val="1"/>
      <w:marLeft w:val="0"/>
      <w:marRight w:val="0"/>
      <w:marTop w:val="0"/>
      <w:marBottom w:val="0"/>
      <w:divBdr>
        <w:top w:val="none" w:sz="0" w:space="0" w:color="auto"/>
        <w:left w:val="none" w:sz="0" w:space="0" w:color="auto"/>
        <w:bottom w:val="none" w:sz="0" w:space="0" w:color="auto"/>
        <w:right w:val="none" w:sz="0" w:space="0" w:color="auto"/>
      </w:divBdr>
      <w:divsChild>
        <w:div w:id="1355886164">
          <w:marLeft w:val="0"/>
          <w:marRight w:val="0"/>
          <w:marTop w:val="0"/>
          <w:marBottom w:val="300"/>
          <w:divBdr>
            <w:top w:val="none" w:sz="0" w:space="0" w:color="auto"/>
            <w:left w:val="none" w:sz="0" w:space="0" w:color="auto"/>
            <w:bottom w:val="none" w:sz="0" w:space="0" w:color="auto"/>
            <w:right w:val="none" w:sz="0" w:space="0" w:color="auto"/>
          </w:divBdr>
        </w:div>
      </w:divsChild>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37885331">
      <w:bodyDiv w:val="1"/>
      <w:marLeft w:val="0"/>
      <w:marRight w:val="0"/>
      <w:marTop w:val="0"/>
      <w:marBottom w:val="0"/>
      <w:divBdr>
        <w:top w:val="none" w:sz="0" w:space="0" w:color="auto"/>
        <w:left w:val="none" w:sz="0" w:space="0" w:color="auto"/>
        <w:bottom w:val="none" w:sz="0" w:space="0" w:color="auto"/>
        <w:right w:val="none" w:sz="0" w:space="0" w:color="auto"/>
      </w:divBdr>
    </w:div>
    <w:div w:id="1601832112">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51390245">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12619267">
      <w:bodyDiv w:val="1"/>
      <w:marLeft w:val="0"/>
      <w:marRight w:val="0"/>
      <w:marTop w:val="0"/>
      <w:marBottom w:val="0"/>
      <w:divBdr>
        <w:top w:val="none" w:sz="0" w:space="0" w:color="auto"/>
        <w:left w:val="none" w:sz="0" w:space="0" w:color="auto"/>
        <w:bottom w:val="none" w:sz="0" w:space="0" w:color="auto"/>
        <w:right w:val="none" w:sz="0" w:space="0" w:color="auto"/>
      </w:divBdr>
    </w:div>
    <w:div w:id="19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066340580">
          <w:marLeft w:val="0"/>
          <w:marRight w:val="0"/>
          <w:marTop w:val="0"/>
          <w:marBottom w:val="300"/>
          <w:divBdr>
            <w:top w:val="none" w:sz="0" w:space="0" w:color="auto"/>
            <w:left w:val="none" w:sz="0" w:space="0" w:color="auto"/>
            <w:bottom w:val="none" w:sz="0" w:space="0" w:color="auto"/>
            <w:right w:val="none" w:sz="0" w:space="0" w:color="auto"/>
          </w:divBdr>
        </w:div>
      </w:divsChild>
    </w:div>
    <w:div w:id="2006856751">
      <w:bodyDiv w:val="1"/>
      <w:marLeft w:val="0"/>
      <w:marRight w:val="0"/>
      <w:marTop w:val="0"/>
      <w:marBottom w:val="0"/>
      <w:divBdr>
        <w:top w:val="none" w:sz="0" w:space="0" w:color="auto"/>
        <w:left w:val="none" w:sz="0" w:space="0" w:color="auto"/>
        <w:bottom w:val="none" w:sz="0" w:space="0" w:color="auto"/>
        <w:right w:val="none" w:sz="0" w:space="0" w:color="auto"/>
      </w:divBdr>
      <w:divsChild>
        <w:div w:id="1466503649">
          <w:marLeft w:val="0"/>
          <w:marRight w:val="0"/>
          <w:marTop w:val="0"/>
          <w:marBottom w:val="450"/>
          <w:divBdr>
            <w:top w:val="none" w:sz="0" w:space="0" w:color="auto"/>
            <w:left w:val="none" w:sz="0" w:space="0" w:color="auto"/>
            <w:bottom w:val="none" w:sz="0" w:space="0" w:color="auto"/>
            <w:right w:val="none" w:sz="0" w:space="0" w:color="auto"/>
          </w:divBdr>
        </w:div>
        <w:div w:id="163193198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km.ru/press/gruppa_npf_blagosostoyanie_voshla_v_reyting_500_krupneyshikh_kompaniy_rossii/" TargetMode="External"/><Relationship Id="rId13" Type="http://schemas.openxmlformats.org/officeDocument/2006/relationships/hyperlink" Target="https://www.tvc.ru/news/329159" TargetMode="External"/><Relationship Id="rId18" Type="http://schemas.openxmlformats.org/officeDocument/2006/relationships/hyperlink" Target="https://dumatv.ru/news/novie-lyudi-predlozhili-predostavlyat-dosrochnuyu-pensiyu-dlya-pedagogicheskih-rabotnikov" TargetMode="External"/><Relationship Id="rId26" Type="http://schemas.openxmlformats.org/officeDocument/2006/relationships/hyperlink" Target="https://iz.ru/1981704/2025-10-30/iurist-rasskazal-o-polozhennoi-kazhdomu-rossiianinu-pensii" TargetMode="External"/><Relationship Id="rId39" Type="http://schemas.openxmlformats.org/officeDocument/2006/relationships/hyperlink" Target="https://baku.ws/ru/obschestvo/v-azerbajdzhane-uprostili-sistemu-pensionnogo-obespecheniya-voennosluzhashih" TargetMode="External"/><Relationship Id="rId3" Type="http://schemas.openxmlformats.org/officeDocument/2006/relationships/settings" Target="settings.xml"/><Relationship Id="rId21" Type="http://schemas.openxmlformats.org/officeDocument/2006/relationships/hyperlink" Target="https://ria.ru/20251031/pensiya-2051987161.html" TargetMode="External"/><Relationship Id="rId34" Type="http://schemas.openxmlformats.org/officeDocument/2006/relationships/hyperlink" Target="https://sib.fm/news/2025/10/29/rabotayut-do-smerti-deputat-gosdumy-sergej-mironov-sdelal-gromkoe-zayavlenie-o-pensionnoj-reforme"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asn-news.ru/news/90873" TargetMode="External"/><Relationship Id="rId17" Type="http://schemas.openxmlformats.org/officeDocument/2006/relationships/hyperlink" Target="https://ampravda.ru/2025/10/30/vygodno-li-kopit-dengi-na-nakopitelnom-schete" TargetMode="External"/><Relationship Id="rId25" Type="http://schemas.openxmlformats.org/officeDocument/2006/relationships/hyperlink" Target="https://www.ptoday.ru/8654-trinadcataja-pensija-v-2025-godu-komu-i-kogda-vyplatjat-janvarskie-dengi.html" TargetMode="External"/><Relationship Id="rId33" Type="http://schemas.openxmlformats.org/officeDocument/2006/relationships/hyperlink" Target="https://spravedlivo.ru/15610010" TargetMode="External"/><Relationship Id="rId38" Type="http://schemas.openxmlformats.org/officeDocument/2006/relationships/hyperlink" Target="http://www.tazabek.kg/news:2355546?f=cp" TargetMode="External"/><Relationship Id="rId2" Type="http://schemas.openxmlformats.org/officeDocument/2006/relationships/styles" Target="styles.xml"/><Relationship Id="rId16" Type="http://schemas.openxmlformats.org/officeDocument/2006/relationships/hyperlink" Target="https://rk.karelia.ru/social/ministr-finansov-karelii-prisoedinilsya-k-programme-dolgosrochnyh-sberezhenij/" TargetMode="External"/><Relationship Id="rId20" Type="http://schemas.openxmlformats.org/officeDocument/2006/relationships/hyperlink" Target="https://russian.rt.com/russia/news/1553025-deputat-rossiyane-povyshennaya-pensiya" TargetMode="External"/><Relationship Id="rId29" Type="http://schemas.openxmlformats.org/officeDocument/2006/relationships/hyperlink" Target="https://primpress.ru/article/127803"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005" TargetMode="External"/><Relationship Id="rId24" Type="http://schemas.openxmlformats.org/officeDocument/2006/relationships/hyperlink" Target="https://www.gazeta.ru/business/news/2025/10/30/27059054.shtml" TargetMode="External"/><Relationship Id="rId32" Type="http://schemas.openxmlformats.org/officeDocument/2006/relationships/hyperlink" Target="https://psblog.ru/pensiya-s-bonusami-kak-poluchit-bolshe-s-psb/" TargetMode="External"/><Relationship Id="rId37" Type="http://schemas.openxmlformats.org/officeDocument/2006/relationships/hyperlink" Target="https://kz.kursiv.media/2025-10-30/fvfv-enpv-izbavilsya-ot-akcii-airastana/" TargetMode="External"/><Relationship Id="rId40" Type="http://schemas.openxmlformats.org/officeDocument/2006/relationships/hyperlink" Target="https://www.vietnam.vn/ru/tang-tuoi-nghi-huu-len-65-viet-nam-se-co-them-hon-5-trieu-lao-dong-nam" TargetMode="External"/><Relationship Id="rId5" Type="http://schemas.openxmlformats.org/officeDocument/2006/relationships/footnotes" Target="footnotes.xml"/><Relationship Id="rId15" Type="http://schemas.openxmlformats.org/officeDocument/2006/relationships/hyperlink" Target="https://kuzbass.media/2025/10/30/118844.html" TargetMode="External"/><Relationship Id="rId23" Type="http://schemas.openxmlformats.org/officeDocument/2006/relationships/hyperlink" Target="https://absatz.media/news/139425-v-gosdume-predlozhili-otmenit-sistemu-pensionnyh-ballov" TargetMode="External"/><Relationship Id="rId28" Type="http://schemas.openxmlformats.org/officeDocument/2006/relationships/hyperlink" Target="https://fedpress.ru/news/77/society/3409416" TargetMode="External"/><Relationship Id="rId36" Type="http://schemas.openxmlformats.org/officeDocument/2006/relationships/hyperlink" Target="https://www.nur.kz/nurfin/pension/2302998-ogranichenie-na-prodazhu-zhilya-kuplennogo-za-pensionnye-dengi-ne-podderzhali-v-kazahstane/" TargetMode="External"/><Relationship Id="rId10" Type="http://schemas.openxmlformats.org/officeDocument/2006/relationships/hyperlink" Target="https://ugra.aif.ru/sport/hanty-mansiyskiy-npf-provel-v-turnir-po-shahmatam-otkrytaya-igra?erid=2W5zFJDE9eQ" TargetMode="External"/><Relationship Id="rId19" Type="http://schemas.openxmlformats.org/officeDocument/2006/relationships/hyperlink" Target="https://iz.ru/1981932/2025-10-30/ekonomist-ukazal-na-slozhnosti-vvedeniia-progressivnoi-shkaly-doplat-k-pensiiam" TargetMode="External"/><Relationship Id="rId31" Type="http://schemas.openxmlformats.org/officeDocument/2006/relationships/hyperlink" Target="https://www.mk.ru/economics/2025/10/30/ekspert-rasskazala-o-nasushhnom-voprose-dlya-samozanyatykh.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km.ru/press/npf_blagosostoyanie_provel_master_klassy_dlya_finalistov_konkursa_rzhd_novoe_zveno_proekty/" TargetMode="External"/><Relationship Id="rId14" Type="http://schemas.openxmlformats.org/officeDocument/2006/relationships/hyperlink" Target="https://realnoevremya.ru/articles/364567-programma-dolgosrochnyh-sberezheniy-sobrala-v-rossii-bolee-483-mlrd-rubley" TargetMode="External"/><Relationship Id="rId22" Type="http://schemas.openxmlformats.org/officeDocument/2006/relationships/hyperlink" Target="https://tass.ru/obschestvo/25504735" TargetMode="External"/><Relationship Id="rId27" Type="http://schemas.openxmlformats.org/officeDocument/2006/relationships/hyperlink" Target="https://konkurent.ru/article/81856" TargetMode="External"/><Relationship Id="rId30" Type="http://schemas.openxmlformats.org/officeDocument/2006/relationships/hyperlink" Target="https://primpress.ru/article/127804" TargetMode="External"/><Relationship Id="rId35" Type="http://schemas.openxmlformats.org/officeDocument/2006/relationships/hyperlink" Target="https://informburo.kz/novosti/na-skolko-povysiat-pensii-v-kazaxstane-s-1-ianvaria-2026-goda-priniatyi-mazilisom-zakon"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27758</Words>
  <Characters>177929</Characters>
  <Application>Microsoft Office Word</Application>
  <DocSecurity>0</DocSecurity>
  <Lines>3177</Lines>
  <Paragraphs>1003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204684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2025-10-31T04:59:00Z</cp:lastPrinted>
  <dcterms:created xsi:type="dcterms:W3CDTF">2025-10-31T04:59:00Z</dcterms:created>
  <dcterms:modified xsi:type="dcterms:W3CDTF">2025-10-31T04:59:00Z</dcterms:modified>
  <cp:category>НАПФ</cp:category>
  <cp:contentStatus>И-Консалтинг</cp:contentStatus>
</cp:coreProperties>
</file>